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66C8" w:rsidRPr="009966C8" w:rsidRDefault="009966C8" w:rsidP="009966C8">
      <w:pPr>
        <w:pStyle w:val="Nadpis2"/>
      </w:pPr>
      <w:r w:rsidRPr="009966C8">
        <w:t>Pracovní list 2</w:t>
      </w:r>
    </w:p>
    <w:p w:rsidR="009966C8" w:rsidRDefault="009966C8" w:rsidP="009966C8">
      <w:r>
        <w:t xml:space="preserve">Petr Koubek, </w:t>
      </w:r>
      <w:r w:rsidRPr="007359F3">
        <w:t>Chasidské příběhy</w:t>
      </w:r>
      <w:r>
        <w:t xml:space="preserve"> nejen </w:t>
      </w:r>
      <w:r w:rsidRPr="007359F3">
        <w:t>rabiho Nachmana</w:t>
      </w:r>
    </w:p>
    <w:p w:rsidR="0086008C" w:rsidRDefault="009966C8" w:rsidP="0086008C">
      <w:pPr>
        <w:jc w:val="both"/>
      </w:pPr>
      <w:r>
        <w:t xml:space="preserve">Úvod – brainstorming: co vše </w:t>
      </w:r>
      <w:r w:rsidR="002E237F">
        <w:t xml:space="preserve">již </w:t>
      </w:r>
      <w:r>
        <w:t>žáci vědí o židovské moudrosti zaznamenané pís</w:t>
      </w:r>
      <w:r w:rsidR="00CA5C7A">
        <w:t>m</w:t>
      </w:r>
      <w:r>
        <w:t>em?</w:t>
      </w:r>
    </w:p>
    <w:tbl>
      <w:tblPr>
        <w:tblStyle w:val="Mkatabulky"/>
        <w:tblW w:w="0" w:type="auto"/>
        <w:tblLook w:val="04A0" w:firstRow="1" w:lastRow="0" w:firstColumn="1" w:lastColumn="0" w:noHBand="0" w:noVBand="1"/>
      </w:tblPr>
      <w:tblGrid>
        <w:gridCol w:w="9062"/>
      </w:tblGrid>
      <w:tr w:rsidR="009966C8" w:rsidTr="009966C8">
        <w:tc>
          <w:tcPr>
            <w:tcW w:w="9062" w:type="dxa"/>
          </w:tcPr>
          <w:p w:rsidR="009966C8" w:rsidRDefault="009966C8" w:rsidP="0086008C">
            <w:pPr>
              <w:jc w:val="both"/>
            </w:pPr>
            <w:r>
              <w:t>Zaznamenej, co víš</w:t>
            </w:r>
            <w:r w:rsidR="00CA5C7A">
              <w:t xml:space="preserve"> o</w:t>
            </w:r>
            <w:r w:rsidR="002E237F">
              <w:t xml:space="preserve"> židovské moudrosti v povídkách aj.</w:t>
            </w:r>
            <w:r>
              <w:t>:</w:t>
            </w:r>
          </w:p>
          <w:p w:rsidR="009966C8" w:rsidRDefault="009966C8" w:rsidP="0086008C">
            <w:pPr>
              <w:jc w:val="both"/>
            </w:pPr>
          </w:p>
          <w:p w:rsidR="009966C8" w:rsidRDefault="009966C8" w:rsidP="0086008C">
            <w:pPr>
              <w:jc w:val="both"/>
            </w:pPr>
          </w:p>
          <w:p w:rsidR="009966C8" w:rsidRDefault="009966C8" w:rsidP="0086008C">
            <w:pPr>
              <w:jc w:val="both"/>
            </w:pPr>
          </w:p>
          <w:p w:rsidR="009966C8" w:rsidRDefault="009966C8" w:rsidP="0086008C">
            <w:pPr>
              <w:jc w:val="both"/>
            </w:pPr>
          </w:p>
          <w:p w:rsidR="009966C8" w:rsidRDefault="009966C8" w:rsidP="0086008C">
            <w:pPr>
              <w:jc w:val="both"/>
            </w:pPr>
          </w:p>
          <w:p w:rsidR="009966C8" w:rsidRDefault="009966C8" w:rsidP="0086008C">
            <w:pPr>
              <w:jc w:val="both"/>
            </w:pPr>
          </w:p>
          <w:p w:rsidR="009966C8" w:rsidRDefault="009966C8" w:rsidP="0086008C">
            <w:pPr>
              <w:jc w:val="both"/>
            </w:pPr>
          </w:p>
          <w:p w:rsidR="009966C8" w:rsidRDefault="009966C8" w:rsidP="0086008C">
            <w:pPr>
              <w:jc w:val="both"/>
            </w:pPr>
          </w:p>
          <w:p w:rsidR="009966C8" w:rsidRDefault="009966C8" w:rsidP="0086008C">
            <w:pPr>
              <w:jc w:val="both"/>
            </w:pPr>
          </w:p>
        </w:tc>
      </w:tr>
    </w:tbl>
    <w:p w:rsidR="009966C8" w:rsidRDefault="009966C8" w:rsidP="0086008C">
      <w:pPr>
        <w:jc w:val="both"/>
      </w:pPr>
      <w:r>
        <w:t xml:space="preserve">Žáci čtou, co vědí, a učitel vše zaznamenává na tabuli. </w:t>
      </w:r>
    </w:p>
    <w:p w:rsidR="009966C8" w:rsidRDefault="009966C8" w:rsidP="0086008C">
      <w:pPr>
        <w:jc w:val="both"/>
      </w:pPr>
      <w:r>
        <w:t>Pozn.: pracují-li žáci v digitálním prostředí, mohou na interaktivní tabuli či promítacím plánu sledovat, co kdo napsal, a diskutovat o tom.</w:t>
      </w:r>
    </w:p>
    <w:p w:rsidR="00204D7F" w:rsidRDefault="00204D7F" w:rsidP="0086008C">
      <w:pPr>
        <w:jc w:val="both"/>
      </w:pPr>
      <w:r>
        <w:t xml:space="preserve">Úkol: přečtěte si následující povídku: </w:t>
      </w:r>
    </w:p>
    <w:tbl>
      <w:tblPr>
        <w:tblStyle w:val="Mkatabulky"/>
        <w:tblW w:w="0" w:type="auto"/>
        <w:tblLook w:val="04A0" w:firstRow="1" w:lastRow="0" w:firstColumn="1" w:lastColumn="0" w:noHBand="0" w:noVBand="1"/>
      </w:tblPr>
      <w:tblGrid>
        <w:gridCol w:w="9062"/>
      </w:tblGrid>
      <w:tr w:rsidR="00204D7F" w:rsidTr="00204D7F">
        <w:tc>
          <w:tcPr>
            <w:tcW w:w="9062" w:type="dxa"/>
          </w:tcPr>
          <w:p w:rsidR="00204D7F" w:rsidRPr="00D9495B" w:rsidRDefault="00204D7F" w:rsidP="0086008C">
            <w:pPr>
              <w:jc w:val="both"/>
              <w:rPr>
                <w:b/>
              </w:rPr>
            </w:pPr>
            <w:r w:rsidRPr="00D9495B">
              <w:rPr>
                <w:b/>
              </w:rPr>
              <w:t>Svatá chu</w:t>
            </w:r>
            <w:r w:rsidR="00D9495B">
              <w:rPr>
                <w:b/>
              </w:rPr>
              <w:t>ť</w:t>
            </w:r>
            <w:r w:rsidRPr="00D9495B">
              <w:rPr>
                <w:b/>
              </w:rPr>
              <w:t xml:space="preserve"> </w:t>
            </w:r>
          </w:p>
          <w:p w:rsidR="00D9495B" w:rsidRDefault="00D9495B" w:rsidP="0086008C">
            <w:pPr>
              <w:jc w:val="both"/>
            </w:pPr>
          </w:p>
          <w:p w:rsidR="00204D7F" w:rsidRDefault="00204D7F" w:rsidP="00204D7F">
            <w:pPr>
              <w:jc w:val="both"/>
            </w:pPr>
            <w:r>
              <w:t xml:space="preserve">Jednou byl reb Avigdor Halberstam, bratr reba Chajima ze Sanzu, pozván strávit </w:t>
            </w:r>
            <w:r w:rsidRPr="000321EE">
              <w:rPr>
                <w:i/>
              </w:rPr>
              <w:t>šábes</w:t>
            </w:r>
            <w:r>
              <w:t xml:space="preserve"> do domu jednoho muže, který byl znám svým bohatstvím, ale nikoli soucitem. Neblaze proslul svým hrubým zacházením se slu</w:t>
            </w:r>
            <w:r w:rsidR="00D9495B">
              <w:t>ž</w:t>
            </w:r>
            <w:r>
              <w:t>ebnictvem, které byl schopen vyhodit i za sebemenší chybi</w:t>
            </w:r>
            <w:r w:rsidR="00D9495B">
              <w:t>č</w:t>
            </w:r>
            <w:r>
              <w:t>ku.</w:t>
            </w:r>
          </w:p>
          <w:p w:rsidR="00204D7F" w:rsidRDefault="00204D7F" w:rsidP="00204D7F">
            <w:pPr>
              <w:jc w:val="both"/>
            </w:pPr>
          </w:p>
          <w:p w:rsidR="00204D7F" w:rsidRDefault="00204D7F" w:rsidP="00204D7F">
            <w:pPr>
              <w:jc w:val="both"/>
            </w:pPr>
            <w:r>
              <w:t xml:space="preserve">Jak bylo tehdy zvykem, kuchařka připravila k šábesovému obědu </w:t>
            </w:r>
            <w:r w:rsidRPr="000321EE">
              <w:rPr>
                <w:i/>
              </w:rPr>
              <w:t>šoulet</w:t>
            </w:r>
            <w:r>
              <w:t xml:space="preserve">. Z úcty k hostu kuchařka přinesla hrnec s dušeným masem k rebu Avigdorovi, od něhož se očekávalo, že nabere naběračkou svému hostiteli, rodině a dalším přítomným hostům. Rebbe zhluboka nasál jeho vůni. </w:t>
            </w:r>
          </w:p>
          <w:p w:rsidR="00204D7F" w:rsidRDefault="00204D7F" w:rsidP="00204D7F">
            <w:pPr>
              <w:jc w:val="both"/>
            </w:pPr>
          </w:p>
          <w:p w:rsidR="00D9495B" w:rsidRDefault="00204D7F" w:rsidP="00D9495B">
            <w:pPr>
              <w:jc w:val="both"/>
            </w:pPr>
            <w:r>
              <w:t>Namísto toho, aby nabíral jídlo naběračkou, vzal si lžíci a pořádně ochutnal z hrnce. „Je úžasný!“, zvolal a snědl několik dalších lžic. „Tohle je nejlepší šoulet, jaký jsem kdy ochutnal!“ A zat</w:t>
            </w:r>
            <w:r w:rsidR="00D9495B">
              <w:t>í</w:t>
            </w:r>
            <w:r>
              <w:t>mco jej hostitel i chasid</w:t>
            </w:r>
            <w:r w:rsidR="00D9495B">
              <w:t>é</w:t>
            </w:r>
            <w:r>
              <w:t xml:space="preserve"> v</w:t>
            </w:r>
            <w:r w:rsidR="00D9495B">
              <w:t xml:space="preserve"> úžasu</w:t>
            </w:r>
            <w:r>
              <w:t xml:space="preserve"> sledovali, sn</w:t>
            </w:r>
            <w:r w:rsidR="00D9495B">
              <w:t>ě</w:t>
            </w:r>
            <w:r>
              <w:t>dl ve</w:t>
            </w:r>
            <w:r w:rsidR="00D9495B">
              <w:t>ške</w:t>
            </w:r>
            <w:r>
              <w:t>r</w:t>
            </w:r>
            <w:r w:rsidR="00D9495B">
              <w:t>ý</w:t>
            </w:r>
            <w:r>
              <w:t xml:space="preserve"> </w:t>
            </w:r>
            <w:r w:rsidR="00D9495B">
              <w:t>š</w:t>
            </w:r>
            <w:r>
              <w:t>oulet v hrnci a nikomu nic nenechal. M</w:t>
            </w:r>
            <w:r w:rsidR="00D9495B">
              <w:t>í</w:t>
            </w:r>
            <w:r>
              <w:t>sto toho, aby se omluvil, reb Avigdor se obr</w:t>
            </w:r>
            <w:r w:rsidR="00D9495B">
              <w:t>á</w:t>
            </w:r>
            <w:r>
              <w:t>til ke kucha</w:t>
            </w:r>
            <w:r w:rsidR="00D9495B">
              <w:t>ř</w:t>
            </w:r>
            <w:r>
              <w:t xml:space="preserve">ce a </w:t>
            </w:r>
            <w:r w:rsidR="00D9495B">
              <w:t>ř</w:t>
            </w:r>
            <w:r>
              <w:t xml:space="preserve">ekl: </w:t>
            </w:r>
            <w:r w:rsidR="00D9495B">
              <w:t>„V</w:t>
            </w:r>
            <w:r>
              <w:t>ynikaj</w:t>
            </w:r>
            <w:r w:rsidR="00D9495B">
              <w:t>ící</w:t>
            </w:r>
            <w:r>
              <w:t>! Nem</w:t>
            </w:r>
            <w:r w:rsidR="00625BBF">
              <w:t>á</w:t>
            </w:r>
            <w:r>
              <w:t>te je</w:t>
            </w:r>
            <w:r w:rsidR="00D9495B">
              <w:t>ště</w:t>
            </w:r>
            <w:r>
              <w:t xml:space="preserve"> trochu?“ </w:t>
            </w:r>
            <w:r w:rsidR="00D9495B">
              <w:t>Žena přišla</w:t>
            </w:r>
            <w:r>
              <w:t xml:space="preserve"> se zbytkem </w:t>
            </w:r>
            <w:r w:rsidR="00D9495B">
              <w:t>š</w:t>
            </w:r>
            <w:r>
              <w:t>ouletu a rabbi ho v</w:t>
            </w:r>
            <w:r w:rsidR="00D9495B">
              <w:t>š</w:t>
            </w:r>
            <w:r>
              <w:t xml:space="preserve">echen dojedl. </w:t>
            </w:r>
          </w:p>
          <w:p w:rsidR="00D9495B" w:rsidRDefault="00D9495B" w:rsidP="00D9495B">
            <w:pPr>
              <w:jc w:val="both"/>
            </w:pPr>
          </w:p>
          <w:p w:rsidR="00D9495B" w:rsidRDefault="00204D7F" w:rsidP="00D9495B">
            <w:pPr>
              <w:jc w:val="both"/>
            </w:pPr>
            <w:r>
              <w:t>Hostitel a jeho rodina byli ohromeni. Nikdy nem</w:t>
            </w:r>
            <w:r w:rsidR="00D9495B">
              <w:t>ě</w:t>
            </w:r>
            <w:r>
              <w:t>li hosta, kter</w:t>
            </w:r>
            <w:r w:rsidR="00D9495B">
              <w:t>ý</w:t>
            </w:r>
            <w:r>
              <w:t xml:space="preserve"> by se choval t</w:t>
            </w:r>
            <w:r w:rsidR="00D9495B">
              <w:t>í</w:t>
            </w:r>
            <w:r>
              <w:t>mto zp</w:t>
            </w:r>
            <w:r w:rsidR="00D9495B">
              <w:t>ů</w:t>
            </w:r>
            <w:r>
              <w:t>sobem; tedy rozhodn</w:t>
            </w:r>
            <w:r w:rsidR="00D9495B">
              <w:t>ě</w:t>
            </w:r>
            <w:r>
              <w:t xml:space="preserve"> ne takto v</w:t>
            </w:r>
            <w:r w:rsidR="00D9495B">
              <w:t>ý</w:t>
            </w:r>
            <w:r>
              <w:t>znamn</w:t>
            </w:r>
            <w:r w:rsidR="00D9495B">
              <w:t>é</w:t>
            </w:r>
            <w:r>
              <w:t>ho, jako byl reb Avigdor. A p</w:t>
            </w:r>
            <w:r w:rsidR="00D9495B">
              <w:t xml:space="preserve">řece </w:t>
            </w:r>
            <w:r>
              <w:t xml:space="preserve">z </w:t>
            </w:r>
            <w:r w:rsidR="00D9495B">
              <w:t>ú</w:t>
            </w:r>
            <w:r>
              <w:t>cty ke sv</w:t>
            </w:r>
            <w:r w:rsidR="00D9495B">
              <w:t>é</w:t>
            </w:r>
            <w:r>
              <w:t>mu hostu nic ne</w:t>
            </w:r>
            <w:r w:rsidR="00D9495B">
              <w:t>ř</w:t>
            </w:r>
            <w:r>
              <w:t>ekli a</w:t>
            </w:r>
            <w:r w:rsidR="00D9495B">
              <w:t> </w:t>
            </w:r>
            <w:r>
              <w:t xml:space="preserve">spokojili se s </w:t>
            </w:r>
            <w:r w:rsidRPr="000321EE">
              <w:rPr>
                <w:i/>
              </w:rPr>
              <w:t>chalou</w:t>
            </w:r>
            <w:r>
              <w:t xml:space="preserve"> [zkroucen</w:t>
            </w:r>
            <w:r w:rsidR="00D9495B">
              <w:t>ým</w:t>
            </w:r>
            <w:r>
              <w:t xml:space="preserve"> bochn</w:t>
            </w:r>
            <w:r w:rsidR="00D9495B">
              <w:t>íkem chleba k š</w:t>
            </w:r>
            <w:r>
              <w:t xml:space="preserve">abatu]. </w:t>
            </w:r>
          </w:p>
          <w:p w:rsidR="00D9495B" w:rsidRDefault="00D9495B" w:rsidP="00D9495B">
            <w:pPr>
              <w:jc w:val="both"/>
            </w:pPr>
          </w:p>
          <w:p w:rsidR="00204D7F" w:rsidRDefault="00204D7F" w:rsidP="00D9495B">
            <w:pPr>
              <w:jc w:val="both"/>
            </w:pPr>
            <w:r>
              <w:t>Kdy</w:t>
            </w:r>
            <w:r w:rsidR="00D9495B">
              <w:t>ž</w:t>
            </w:r>
            <w:r>
              <w:t xml:space="preserve"> skon</w:t>
            </w:r>
            <w:r w:rsidR="00D9495B">
              <w:t>č</w:t>
            </w:r>
            <w:r>
              <w:t xml:space="preserve">il </w:t>
            </w:r>
            <w:r w:rsidR="00D9495B">
              <w:t>šá</w:t>
            </w:r>
            <w:r>
              <w:t xml:space="preserve">bes, rabbi a jeho </w:t>
            </w:r>
            <w:r w:rsidR="00D9495B">
              <w:t>žáci</w:t>
            </w:r>
            <w:r>
              <w:t xml:space="preserve"> pod</w:t>
            </w:r>
            <w:r w:rsidR="00D9495B">
              <w:t>ě</w:t>
            </w:r>
            <w:r>
              <w:t>kovali rodin</w:t>
            </w:r>
            <w:r w:rsidR="00D9495B">
              <w:t>ě</w:t>
            </w:r>
            <w:r>
              <w:t xml:space="preserve"> za pohostinnost a ode</w:t>
            </w:r>
            <w:r w:rsidR="00D9495B">
              <w:t>š</w:t>
            </w:r>
            <w:r>
              <w:t>li. Kdy</w:t>
            </w:r>
            <w:r w:rsidR="00D9495B">
              <w:t>ž</w:t>
            </w:r>
            <w:r>
              <w:t xml:space="preserve"> byli za m</w:t>
            </w:r>
            <w:r w:rsidR="00D9495B">
              <w:t>ě</w:t>
            </w:r>
            <w:r>
              <w:t>stem, chasid</w:t>
            </w:r>
            <w:r w:rsidR="00D9495B">
              <w:t>é se</w:t>
            </w:r>
            <w:r>
              <w:t xml:space="preserve"> zeptali rebbeho na jeho podivn</w:t>
            </w:r>
            <w:r w:rsidR="00D9495B">
              <w:t>é</w:t>
            </w:r>
            <w:r>
              <w:t xml:space="preserve"> chov</w:t>
            </w:r>
            <w:r w:rsidR="00D9495B">
              <w:t>ání…</w:t>
            </w:r>
          </w:p>
        </w:tc>
      </w:tr>
    </w:tbl>
    <w:p w:rsidR="000321EE" w:rsidRDefault="000321EE" w:rsidP="0086008C">
      <w:pPr>
        <w:jc w:val="both"/>
      </w:pPr>
    </w:p>
    <w:p w:rsidR="00204D7F" w:rsidRDefault="000321EE" w:rsidP="0086008C">
      <w:pPr>
        <w:jc w:val="both"/>
      </w:pPr>
      <w:r>
        <w:t>Co označují výrazy, které jsou ve výchozím textu</w:t>
      </w:r>
      <w:r w:rsidR="002E237F">
        <w:t xml:space="preserve"> vyznačeny</w:t>
      </w:r>
      <w:r>
        <w:t xml:space="preserve"> </w:t>
      </w:r>
      <w:r w:rsidRPr="00625BBF">
        <w:rPr>
          <w:i/>
        </w:rPr>
        <w:t>kurzívou</w:t>
      </w:r>
      <w:r>
        <w:t>?</w:t>
      </w:r>
    </w:p>
    <w:p w:rsidR="000321EE" w:rsidRDefault="000321EE" w:rsidP="0086008C">
      <w:pPr>
        <w:jc w:val="both"/>
      </w:pPr>
    </w:p>
    <w:p w:rsidR="000321EE" w:rsidRDefault="000321EE">
      <w:r>
        <w:br w:type="page"/>
      </w:r>
    </w:p>
    <w:p w:rsidR="00D9495B" w:rsidRDefault="00D9495B" w:rsidP="0086008C">
      <w:pPr>
        <w:jc w:val="both"/>
      </w:pPr>
      <w:r>
        <w:lastRenderedPageBreak/>
        <w:t>Dokonči povídku. Při dopisování zároveň z textu vypiš citaci, která odův</w:t>
      </w:r>
      <w:r w:rsidR="00625BBF">
        <w:t>odňuje tvůj závěr. Tedy co rab</w:t>
      </w:r>
      <w:r>
        <w:t>i svým následovníkům</w:t>
      </w:r>
      <w:r w:rsidR="00625BBF">
        <w:t xml:space="preserve"> podle vás</w:t>
      </w:r>
      <w:r>
        <w:t xml:space="preserve"> řekl (12 minut):</w:t>
      </w:r>
    </w:p>
    <w:tbl>
      <w:tblPr>
        <w:tblStyle w:val="Mkatabulky"/>
        <w:tblW w:w="0" w:type="auto"/>
        <w:tblLook w:val="04A0" w:firstRow="1" w:lastRow="0" w:firstColumn="1" w:lastColumn="0" w:noHBand="0" w:noVBand="1"/>
      </w:tblPr>
      <w:tblGrid>
        <w:gridCol w:w="5949"/>
        <w:gridCol w:w="3113"/>
      </w:tblGrid>
      <w:tr w:rsidR="00D9495B" w:rsidTr="00D9495B">
        <w:tc>
          <w:tcPr>
            <w:tcW w:w="5949" w:type="dxa"/>
          </w:tcPr>
          <w:p w:rsidR="00D9495B" w:rsidRDefault="00D9495B" w:rsidP="0086008C">
            <w:pPr>
              <w:jc w:val="both"/>
            </w:pPr>
            <w:r>
              <w:t>Dokončení povídky:</w:t>
            </w:r>
          </w:p>
          <w:p w:rsidR="00D9495B" w:rsidRDefault="00D9495B" w:rsidP="0086008C">
            <w:pPr>
              <w:jc w:val="both"/>
            </w:pPr>
          </w:p>
          <w:p w:rsidR="00D9495B" w:rsidRDefault="00D9495B" w:rsidP="0086008C">
            <w:pPr>
              <w:jc w:val="both"/>
            </w:pPr>
          </w:p>
          <w:p w:rsidR="00D9495B" w:rsidRDefault="00D9495B" w:rsidP="0086008C">
            <w:pPr>
              <w:jc w:val="both"/>
            </w:pPr>
          </w:p>
          <w:p w:rsidR="00D9495B" w:rsidRDefault="00D9495B" w:rsidP="0086008C">
            <w:pPr>
              <w:jc w:val="both"/>
            </w:pPr>
          </w:p>
          <w:p w:rsidR="00D9495B" w:rsidRDefault="00D9495B" w:rsidP="0086008C">
            <w:pPr>
              <w:jc w:val="both"/>
            </w:pPr>
          </w:p>
          <w:p w:rsidR="00D9495B" w:rsidRDefault="00D9495B" w:rsidP="0086008C">
            <w:pPr>
              <w:jc w:val="both"/>
            </w:pPr>
          </w:p>
          <w:p w:rsidR="00D9495B" w:rsidRDefault="00D9495B" w:rsidP="0086008C">
            <w:pPr>
              <w:jc w:val="both"/>
            </w:pPr>
          </w:p>
          <w:p w:rsidR="00D9495B" w:rsidRDefault="00D9495B" w:rsidP="0086008C">
            <w:pPr>
              <w:jc w:val="both"/>
            </w:pPr>
          </w:p>
          <w:p w:rsidR="00D9495B" w:rsidRDefault="00D9495B" w:rsidP="0086008C">
            <w:pPr>
              <w:jc w:val="both"/>
            </w:pPr>
          </w:p>
          <w:p w:rsidR="00D9495B" w:rsidRDefault="00D9495B" w:rsidP="0086008C">
            <w:pPr>
              <w:jc w:val="both"/>
            </w:pPr>
          </w:p>
          <w:p w:rsidR="00D9495B" w:rsidRDefault="00D9495B" w:rsidP="0086008C">
            <w:pPr>
              <w:jc w:val="both"/>
            </w:pPr>
          </w:p>
          <w:p w:rsidR="00D9495B" w:rsidRDefault="00D9495B" w:rsidP="0086008C">
            <w:pPr>
              <w:jc w:val="both"/>
            </w:pPr>
          </w:p>
          <w:p w:rsidR="00D9495B" w:rsidRDefault="00D9495B" w:rsidP="0086008C">
            <w:pPr>
              <w:jc w:val="both"/>
            </w:pPr>
          </w:p>
          <w:p w:rsidR="00D9495B" w:rsidRDefault="00D9495B" w:rsidP="0086008C">
            <w:pPr>
              <w:jc w:val="both"/>
            </w:pPr>
          </w:p>
          <w:p w:rsidR="00D9495B" w:rsidRDefault="00D9495B" w:rsidP="0086008C">
            <w:pPr>
              <w:jc w:val="both"/>
            </w:pPr>
          </w:p>
        </w:tc>
        <w:tc>
          <w:tcPr>
            <w:tcW w:w="3113" w:type="dxa"/>
          </w:tcPr>
          <w:p w:rsidR="00D9495B" w:rsidRDefault="00D9495B" w:rsidP="00625BBF">
            <w:pPr>
              <w:jc w:val="both"/>
            </w:pPr>
            <w:r>
              <w:t>Cituj, podle čeho z výchozího textu se domníváš, že rabi jednal na návštěvě tak, jak jednal</w:t>
            </w:r>
            <w:r w:rsidR="00625BBF">
              <w:t>:</w:t>
            </w:r>
          </w:p>
        </w:tc>
      </w:tr>
    </w:tbl>
    <w:p w:rsidR="00D9495B" w:rsidRDefault="00D9495B" w:rsidP="0086008C">
      <w:pPr>
        <w:jc w:val="both"/>
      </w:pPr>
    </w:p>
    <w:p w:rsidR="00D9495B" w:rsidRDefault="000321EE" w:rsidP="0086008C">
      <w:pPr>
        <w:jc w:val="both"/>
      </w:pPr>
      <w:r>
        <w:t>Žáci dobrovolně čtou nahlas své závěry.</w:t>
      </w:r>
    </w:p>
    <w:p w:rsidR="000321EE" w:rsidRDefault="000321EE" w:rsidP="0086008C">
      <w:pPr>
        <w:jc w:val="both"/>
      </w:pPr>
    </w:p>
    <w:p w:rsidR="000321EE" w:rsidRDefault="000321EE" w:rsidP="0086008C">
      <w:pPr>
        <w:jc w:val="both"/>
      </w:pPr>
      <w:r>
        <w:t>Vyhodnocení – prostor pro individuální poznámky žáků při poslechu závěrů povídek spolužáků a jejich zdůvodnění:</w:t>
      </w:r>
      <w:r w:rsidR="00625BBF">
        <w:t xml:space="preserve"> co tě zaujalo? S čím souhlasíš a s čím ne?</w:t>
      </w:r>
    </w:p>
    <w:tbl>
      <w:tblPr>
        <w:tblStyle w:val="Mkatabulky"/>
        <w:tblW w:w="0" w:type="auto"/>
        <w:tblLook w:val="04A0" w:firstRow="1" w:lastRow="0" w:firstColumn="1" w:lastColumn="0" w:noHBand="0" w:noVBand="1"/>
      </w:tblPr>
      <w:tblGrid>
        <w:gridCol w:w="9062"/>
      </w:tblGrid>
      <w:tr w:rsidR="000321EE" w:rsidTr="000321EE">
        <w:tc>
          <w:tcPr>
            <w:tcW w:w="9062" w:type="dxa"/>
          </w:tcPr>
          <w:p w:rsidR="000321EE" w:rsidRDefault="000321EE" w:rsidP="0086008C">
            <w:pPr>
              <w:jc w:val="both"/>
            </w:pPr>
          </w:p>
          <w:p w:rsidR="000321EE" w:rsidRDefault="000321EE" w:rsidP="0086008C">
            <w:pPr>
              <w:jc w:val="both"/>
            </w:pPr>
          </w:p>
          <w:p w:rsidR="000321EE" w:rsidRDefault="000321EE" w:rsidP="0086008C">
            <w:pPr>
              <w:jc w:val="both"/>
            </w:pPr>
          </w:p>
          <w:p w:rsidR="000321EE" w:rsidRDefault="000321EE" w:rsidP="0086008C">
            <w:pPr>
              <w:jc w:val="both"/>
            </w:pPr>
          </w:p>
          <w:p w:rsidR="000321EE" w:rsidRDefault="000321EE" w:rsidP="0086008C">
            <w:pPr>
              <w:jc w:val="both"/>
            </w:pPr>
          </w:p>
          <w:p w:rsidR="000321EE" w:rsidRDefault="000321EE" w:rsidP="0086008C">
            <w:pPr>
              <w:jc w:val="both"/>
            </w:pPr>
          </w:p>
          <w:p w:rsidR="000321EE" w:rsidRDefault="000321EE" w:rsidP="0086008C">
            <w:pPr>
              <w:jc w:val="both"/>
            </w:pPr>
          </w:p>
          <w:p w:rsidR="000321EE" w:rsidRDefault="000321EE" w:rsidP="0086008C">
            <w:pPr>
              <w:jc w:val="both"/>
            </w:pPr>
          </w:p>
          <w:p w:rsidR="000321EE" w:rsidRDefault="000321EE" w:rsidP="0086008C">
            <w:pPr>
              <w:jc w:val="both"/>
            </w:pPr>
          </w:p>
          <w:p w:rsidR="000321EE" w:rsidRDefault="000321EE" w:rsidP="0086008C">
            <w:pPr>
              <w:jc w:val="both"/>
            </w:pPr>
          </w:p>
          <w:p w:rsidR="000321EE" w:rsidRDefault="000321EE" w:rsidP="0086008C">
            <w:pPr>
              <w:jc w:val="both"/>
            </w:pPr>
          </w:p>
          <w:p w:rsidR="000321EE" w:rsidRDefault="000321EE" w:rsidP="0086008C">
            <w:pPr>
              <w:jc w:val="both"/>
            </w:pPr>
          </w:p>
        </w:tc>
      </w:tr>
    </w:tbl>
    <w:p w:rsidR="000321EE" w:rsidRDefault="000321EE" w:rsidP="0086008C">
      <w:pPr>
        <w:jc w:val="both"/>
      </w:pPr>
    </w:p>
    <w:p w:rsidR="000321EE" w:rsidRDefault="000321EE" w:rsidP="0086008C">
      <w:pPr>
        <w:jc w:val="both"/>
      </w:pPr>
      <w:r>
        <w:t>Učitel také může (s ohledem na otevřenost a vztahy ve třídě) vyhlásit kupříkladu anketu, v níž budou žáci hodnotit příspěvky.</w:t>
      </w:r>
    </w:p>
    <w:tbl>
      <w:tblPr>
        <w:tblStyle w:val="Mkatabulky"/>
        <w:tblW w:w="0" w:type="auto"/>
        <w:tblLook w:val="04A0" w:firstRow="1" w:lastRow="0" w:firstColumn="1" w:lastColumn="0" w:noHBand="0" w:noVBand="1"/>
      </w:tblPr>
      <w:tblGrid>
        <w:gridCol w:w="9062"/>
      </w:tblGrid>
      <w:tr w:rsidR="000321EE" w:rsidTr="000321EE">
        <w:tc>
          <w:tcPr>
            <w:tcW w:w="9062" w:type="dxa"/>
          </w:tcPr>
          <w:p w:rsidR="000321EE" w:rsidRDefault="000321EE" w:rsidP="0086008C">
            <w:pPr>
              <w:jc w:val="both"/>
            </w:pPr>
            <w:r>
              <w:t>Metodická poznámka pro učitele</w:t>
            </w:r>
            <w:r w:rsidR="00625BBF">
              <w:t xml:space="preserve"> k takovému „soutěžnímu“ závěru</w:t>
            </w:r>
            <w:r>
              <w:t>:</w:t>
            </w:r>
          </w:p>
          <w:p w:rsidR="000321EE" w:rsidRDefault="000321EE" w:rsidP="000321EE">
            <w:pPr>
              <w:jc w:val="both"/>
            </w:pPr>
            <w:r>
              <w:t xml:space="preserve">Vhodnější než vyhlašování, která povídka byla </w:t>
            </w:r>
            <w:r w:rsidRPr="000321EE">
              <w:rPr>
                <w:b/>
              </w:rPr>
              <w:t>nejlepší</w:t>
            </w:r>
            <w:r>
              <w:t xml:space="preserve">, je kupříkladu to, že žáci určují první tři, které se jim nejvíce líbily, popř. jim učitel může dát např. 10 bodů, které mohou žáci rozdělit mezi povídky svých spolužáků. </w:t>
            </w:r>
          </w:p>
          <w:p w:rsidR="000321EE" w:rsidRDefault="000321EE" w:rsidP="000321EE">
            <w:pPr>
              <w:jc w:val="both"/>
            </w:pPr>
            <w:r>
              <w:t>Aktivita se opět hodí k digitálnímu postupu – hodnotit žáci mohou přímo povídky v cloudu, nebo pomocí formuláře, který učitel žákům pošle (ať již MS Teams</w:t>
            </w:r>
            <w:r w:rsidR="00CA5C7A">
              <w:t xml:space="preserve"> </w:t>
            </w:r>
            <w:r>
              <w:t>/</w:t>
            </w:r>
            <w:r w:rsidR="00CA5C7A">
              <w:t xml:space="preserve"> </w:t>
            </w:r>
            <w:r>
              <w:t>MS Forms, Google Forms</w:t>
            </w:r>
            <w:r w:rsidR="00CA5C7A">
              <w:t>,</w:t>
            </w:r>
            <w:r>
              <w:t xml:space="preserve"> nebo Kahoot, Mentimeter apod.</w:t>
            </w:r>
          </w:p>
        </w:tc>
      </w:tr>
    </w:tbl>
    <w:p w:rsidR="00D9495B" w:rsidRDefault="00D9495B" w:rsidP="0086008C">
      <w:pPr>
        <w:jc w:val="both"/>
      </w:pPr>
    </w:p>
    <w:p w:rsidR="000321EE" w:rsidRDefault="000321EE" w:rsidP="0086008C">
      <w:pPr>
        <w:jc w:val="both"/>
      </w:pPr>
      <w:r>
        <w:lastRenderedPageBreak/>
        <w:t xml:space="preserve">V reflexi hodiny učitel nahlas přečte žákům originální zakončení povídky. </w:t>
      </w:r>
    </w:p>
    <w:p w:rsidR="00D9495B" w:rsidRDefault="000321EE" w:rsidP="0086008C">
      <w:pPr>
        <w:jc w:val="both"/>
      </w:pPr>
      <w:r>
        <w:t>Proč tedy jednal rabi tak, jak je popsáno? O jaké jeho vlastnosti to svědčí?</w:t>
      </w:r>
    </w:p>
    <w:tbl>
      <w:tblPr>
        <w:tblStyle w:val="Mkatabulky"/>
        <w:tblW w:w="0" w:type="auto"/>
        <w:tblLook w:val="04A0" w:firstRow="1" w:lastRow="0" w:firstColumn="1" w:lastColumn="0" w:noHBand="0" w:noVBand="1"/>
      </w:tblPr>
      <w:tblGrid>
        <w:gridCol w:w="9062"/>
      </w:tblGrid>
      <w:tr w:rsidR="000321EE" w:rsidTr="000321EE">
        <w:tc>
          <w:tcPr>
            <w:tcW w:w="9062" w:type="dxa"/>
          </w:tcPr>
          <w:p w:rsidR="000321EE" w:rsidRDefault="000321EE" w:rsidP="0086008C">
            <w:pPr>
              <w:jc w:val="both"/>
            </w:pPr>
          </w:p>
          <w:p w:rsidR="000321EE" w:rsidRDefault="000321EE" w:rsidP="0086008C">
            <w:pPr>
              <w:jc w:val="both"/>
            </w:pPr>
          </w:p>
          <w:p w:rsidR="00625BBF" w:rsidRDefault="00625BBF" w:rsidP="0086008C">
            <w:pPr>
              <w:jc w:val="both"/>
            </w:pPr>
          </w:p>
          <w:p w:rsidR="00625BBF" w:rsidRDefault="00625BBF" w:rsidP="0086008C">
            <w:pPr>
              <w:jc w:val="both"/>
            </w:pPr>
          </w:p>
          <w:p w:rsidR="00625BBF" w:rsidRDefault="00625BBF" w:rsidP="0086008C">
            <w:pPr>
              <w:jc w:val="both"/>
            </w:pPr>
          </w:p>
          <w:p w:rsidR="000321EE" w:rsidRDefault="000321EE" w:rsidP="0086008C">
            <w:pPr>
              <w:jc w:val="both"/>
            </w:pPr>
          </w:p>
        </w:tc>
      </w:tr>
      <w:tr w:rsidR="002E237F" w:rsidTr="000321EE">
        <w:tc>
          <w:tcPr>
            <w:tcW w:w="9062" w:type="dxa"/>
          </w:tcPr>
          <w:p w:rsidR="002E237F" w:rsidRDefault="002E237F" w:rsidP="0086008C">
            <w:pPr>
              <w:jc w:val="both"/>
            </w:pPr>
            <w:r>
              <w:t>Uvažuj krátce o této vlastnosti v současné době. Je vhodná, kdy a proč?</w:t>
            </w:r>
          </w:p>
          <w:p w:rsidR="002E237F" w:rsidRDefault="002E237F" w:rsidP="0086008C">
            <w:pPr>
              <w:jc w:val="both"/>
            </w:pPr>
          </w:p>
          <w:p w:rsidR="002E237F" w:rsidRDefault="002E237F" w:rsidP="0086008C">
            <w:pPr>
              <w:jc w:val="both"/>
            </w:pPr>
          </w:p>
          <w:p w:rsidR="002E237F" w:rsidRDefault="002E237F" w:rsidP="0086008C">
            <w:pPr>
              <w:jc w:val="both"/>
            </w:pPr>
          </w:p>
          <w:p w:rsidR="002E237F" w:rsidRDefault="002E237F" w:rsidP="0086008C">
            <w:pPr>
              <w:jc w:val="both"/>
            </w:pPr>
          </w:p>
          <w:p w:rsidR="002E237F" w:rsidRDefault="002E237F" w:rsidP="0086008C">
            <w:pPr>
              <w:jc w:val="both"/>
            </w:pPr>
          </w:p>
          <w:p w:rsidR="002E237F" w:rsidRDefault="002E237F" w:rsidP="0086008C">
            <w:pPr>
              <w:jc w:val="both"/>
            </w:pPr>
          </w:p>
          <w:p w:rsidR="002E237F" w:rsidRDefault="002E237F" w:rsidP="0086008C">
            <w:pPr>
              <w:jc w:val="both"/>
            </w:pPr>
          </w:p>
          <w:p w:rsidR="002E237F" w:rsidRDefault="002E237F" w:rsidP="0086008C">
            <w:pPr>
              <w:jc w:val="both"/>
            </w:pPr>
          </w:p>
          <w:p w:rsidR="002E237F" w:rsidRDefault="002E237F" w:rsidP="0086008C">
            <w:pPr>
              <w:jc w:val="both"/>
            </w:pPr>
          </w:p>
          <w:p w:rsidR="002E237F" w:rsidRDefault="002E237F" w:rsidP="0086008C">
            <w:pPr>
              <w:jc w:val="both"/>
            </w:pPr>
          </w:p>
          <w:p w:rsidR="002E237F" w:rsidRDefault="002E237F" w:rsidP="0086008C">
            <w:pPr>
              <w:jc w:val="both"/>
            </w:pPr>
          </w:p>
          <w:p w:rsidR="002E237F" w:rsidRDefault="002E237F" w:rsidP="0086008C">
            <w:pPr>
              <w:jc w:val="both"/>
            </w:pPr>
          </w:p>
          <w:p w:rsidR="002E237F" w:rsidRDefault="002E237F" w:rsidP="0086008C">
            <w:pPr>
              <w:jc w:val="both"/>
            </w:pPr>
          </w:p>
          <w:p w:rsidR="002E237F" w:rsidRDefault="002E237F" w:rsidP="0086008C">
            <w:pPr>
              <w:jc w:val="both"/>
            </w:pPr>
          </w:p>
          <w:p w:rsidR="002E237F" w:rsidRDefault="002E237F" w:rsidP="0086008C">
            <w:pPr>
              <w:jc w:val="both"/>
            </w:pPr>
          </w:p>
        </w:tc>
      </w:tr>
    </w:tbl>
    <w:p w:rsidR="00625BBF" w:rsidRDefault="00625BBF" w:rsidP="0086008C">
      <w:pPr>
        <w:jc w:val="both"/>
        <w:rPr>
          <w:b/>
        </w:rPr>
      </w:pPr>
    </w:p>
    <w:p w:rsidR="00625BBF" w:rsidRDefault="00625BBF" w:rsidP="0086008C">
      <w:pPr>
        <w:jc w:val="both"/>
        <w:rPr>
          <w:b/>
        </w:rPr>
      </w:pPr>
    </w:p>
    <w:p w:rsidR="00D9495B" w:rsidRPr="000321EE" w:rsidRDefault="00D9495B" w:rsidP="0086008C">
      <w:pPr>
        <w:jc w:val="both"/>
        <w:rPr>
          <w:b/>
        </w:rPr>
      </w:pPr>
      <w:r w:rsidRPr="000321EE">
        <w:rPr>
          <w:b/>
        </w:rPr>
        <w:t>Originální konec povídky</w:t>
      </w:r>
      <w:r w:rsidR="000321EE">
        <w:rPr>
          <w:b/>
        </w:rPr>
        <w:t xml:space="preserve"> (jen pro učitele)</w:t>
      </w:r>
      <w:r w:rsidRPr="000321EE">
        <w:rPr>
          <w:b/>
        </w:rPr>
        <w:t>:</w:t>
      </w:r>
    </w:p>
    <w:tbl>
      <w:tblPr>
        <w:tblStyle w:val="Mkatabulky"/>
        <w:tblW w:w="0" w:type="auto"/>
        <w:tblLook w:val="04A0" w:firstRow="1" w:lastRow="0" w:firstColumn="1" w:lastColumn="0" w:noHBand="0" w:noVBand="1"/>
      </w:tblPr>
      <w:tblGrid>
        <w:gridCol w:w="9062"/>
      </w:tblGrid>
      <w:tr w:rsidR="00D9495B" w:rsidTr="00D9495B">
        <w:tc>
          <w:tcPr>
            <w:tcW w:w="9062" w:type="dxa"/>
          </w:tcPr>
          <w:p w:rsidR="00D9495B" w:rsidRDefault="00D9495B" w:rsidP="000321EE">
            <w:pPr>
              <w:jc w:val="both"/>
            </w:pPr>
            <w:r>
              <w:t>„Když mně náš hostitel podal hrnec se šouletem,“ řekl rebbe, „ucítil jsem z něj petrolej. Bylo mi jasné, že ho kuchařka omylem přidala do našeho jídla namísto octa. Kdybych umožnil našemu hostiteli ochutnat šoulet, okamžitě by tu dívku vyhodil. Všechno jsem snědl proto, aby nepřišla o práci. O m</w:t>
            </w:r>
            <w:r w:rsidR="000321EE">
              <w:t>ně</w:t>
            </w:r>
            <w:r>
              <w:t xml:space="preserve"> a</w:t>
            </w:r>
            <w:r w:rsidR="000321EE">
              <w:t>ť</w:t>
            </w:r>
            <w:r>
              <w:t xml:space="preserve"> si mysl</w:t>
            </w:r>
            <w:r w:rsidR="000321EE">
              <w:t>í</w:t>
            </w:r>
            <w:r>
              <w:t>, co cht</w:t>
            </w:r>
            <w:r w:rsidR="000321EE">
              <w:t>ějí</w:t>
            </w:r>
            <w:r>
              <w:t>, ale o t</w:t>
            </w:r>
            <w:r w:rsidR="000321EE">
              <w:t>é</w:t>
            </w:r>
            <w:r>
              <w:t>to mlad</w:t>
            </w:r>
            <w:r w:rsidR="000321EE">
              <w:t xml:space="preserve">é </w:t>
            </w:r>
            <w:r>
              <w:t>d</w:t>
            </w:r>
            <w:r w:rsidR="000321EE">
              <w:t>ívce</w:t>
            </w:r>
            <w:r>
              <w:t xml:space="preserve"> se mus</w:t>
            </w:r>
            <w:r w:rsidR="000321EE">
              <w:t>í</w:t>
            </w:r>
            <w:bookmarkStart w:id="0" w:name="_GoBack"/>
            <w:bookmarkEnd w:id="0"/>
            <w:r>
              <w:t xml:space="preserve"> domn</w:t>
            </w:r>
            <w:r w:rsidR="000321EE">
              <w:t>í</w:t>
            </w:r>
            <w:r>
              <w:t xml:space="preserve">vat, </w:t>
            </w:r>
            <w:r w:rsidR="000321EE">
              <w:t>ž</w:t>
            </w:r>
            <w:r>
              <w:t>e jej</w:t>
            </w:r>
            <w:r w:rsidR="000321EE">
              <w:t>í</w:t>
            </w:r>
            <w:r>
              <w:t xml:space="preserve"> vynikaj</w:t>
            </w:r>
            <w:r w:rsidR="000321EE">
              <w:t xml:space="preserve">ící </w:t>
            </w:r>
            <w:r>
              <w:t>kucha</w:t>
            </w:r>
            <w:r w:rsidR="000321EE">
              <w:t>řské</w:t>
            </w:r>
            <w:r>
              <w:t xml:space="preserve"> um</w:t>
            </w:r>
            <w:r w:rsidR="000321EE">
              <w:t>ění</w:t>
            </w:r>
            <w:r>
              <w:t xml:space="preserve"> zap</w:t>
            </w:r>
            <w:r w:rsidR="000321EE">
              <w:t>říči</w:t>
            </w:r>
            <w:r>
              <w:t xml:space="preserve">nilo, </w:t>
            </w:r>
            <w:r w:rsidR="000321EE">
              <w:t>že</w:t>
            </w:r>
            <w:r>
              <w:t xml:space="preserve"> se rab</w:t>
            </w:r>
            <w:r w:rsidR="000321EE">
              <w:t>ín</w:t>
            </w:r>
            <w:r>
              <w:t xml:space="preserve"> choval jako </w:t>
            </w:r>
            <w:r w:rsidRPr="000321EE">
              <w:rPr>
                <w:i/>
              </w:rPr>
              <w:t>chazir</w:t>
            </w:r>
            <w:r>
              <w:t xml:space="preserve"> [prase].“</w:t>
            </w:r>
          </w:p>
        </w:tc>
      </w:tr>
    </w:tbl>
    <w:p w:rsidR="00D9495B" w:rsidRDefault="00D9495B" w:rsidP="0086008C">
      <w:pPr>
        <w:jc w:val="both"/>
      </w:pPr>
    </w:p>
    <w:p w:rsidR="004E6AC5" w:rsidRDefault="004E6AC5" w:rsidP="0086008C">
      <w:pPr>
        <w:jc w:val="both"/>
      </w:pPr>
    </w:p>
    <w:sectPr w:rsidR="004E6AC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51AE" w:rsidRDefault="009D51AE" w:rsidP="003C481C">
      <w:pPr>
        <w:spacing w:after="0" w:line="240" w:lineRule="auto"/>
      </w:pPr>
      <w:r>
        <w:separator/>
      </w:r>
    </w:p>
  </w:endnote>
  <w:endnote w:type="continuationSeparator" w:id="0">
    <w:p w:rsidR="009D51AE" w:rsidRDefault="009D51AE" w:rsidP="003C48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51AE" w:rsidRDefault="009D51AE" w:rsidP="003C481C">
      <w:pPr>
        <w:spacing w:after="0" w:line="240" w:lineRule="auto"/>
      </w:pPr>
      <w:r>
        <w:separator/>
      </w:r>
    </w:p>
  </w:footnote>
  <w:footnote w:type="continuationSeparator" w:id="0">
    <w:p w:rsidR="009D51AE" w:rsidRDefault="009D51AE" w:rsidP="003C48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4150F"/>
    <w:multiLevelType w:val="hybridMultilevel"/>
    <w:tmpl w:val="1814075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5AC3DE4"/>
    <w:multiLevelType w:val="hybridMultilevel"/>
    <w:tmpl w:val="06368DB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ADB362B"/>
    <w:multiLevelType w:val="hybridMultilevel"/>
    <w:tmpl w:val="BC9C603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53C5DE0"/>
    <w:multiLevelType w:val="hybridMultilevel"/>
    <w:tmpl w:val="89E45C6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65096669"/>
    <w:multiLevelType w:val="hybridMultilevel"/>
    <w:tmpl w:val="168A1A3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745F2AF5"/>
    <w:multiLevelType w:val="hybridMultilevel"/>
    <w:tmpl w:val="6B26253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75D4207B"/>
    <w:multiLevelType w:val="hybridMultilevel"/>
    <w:tmpl w:val="8812938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7F8C0504"/>
    <w:multiLevelType w:val="hybridMultilevel"/>
    <w:tmpl w:val="187A82A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5"/>
  </w:num>
  <w:num w:numId="3">
    <w:abstractNumId w:val="6"/>
  </w:num>
  <w:num w:numId="4">
    <w:abstractNumId w:val="7"/>
  </w:num>
  <w:num w:numId="5">
    <w:abstractNumId w:val="3"/>
  </w:num>
  <w:num w:numId="6">
    <w:abstractNumId w:val="1"/>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3732"/>
    <w:rsid w:val="000321EE"/>
    <w:rsid w:val="00043AB9"/>
    <w:rsid w:val="00204D7F"/>
    <w:rsid w:val="002124FB"/>
    <w:rsid w:val="002E237F"/>
    <w:rsid w:val="00305557"/>
    <w:rsid w:val="0038527A"/>
    <w:rsid w:val="003C481C"/>
    <w:rsid w:val="004E4746"/>
    <w:rsid w:val="004E6AC5"/>
    <w:rsid w:val="00625BBF"/>
    <w:rsid w:val="00632A6A"/>
    <w:rsid w:val="006F5C93"/>
    <w:rsid w:val="00725327"/>
    <w:rsid w:val="007359F3"/>
    <w:rsid w:val="0078416F"/>
    <w:rsid w:val="00797363"/>
    <w:rsid w:val="007F63D0"/>
    <w:rsid w:val="0086008C"/>
    <w:rsid w:val="00901FB5"/>
    <w:rsid w:val="009966C8"/>
    <w:rsid w:val="009D51AE"/>
    <w:rsid w:val="00A53732"/>
    <w:rsid w:val="00A759A2"/>
    <w:rsid w:val="00A9696D"/>
    <w:rsid w:val="00AA3291"/>
    <w:rsid w:val="00B80A75"/>
    <w:rsid w:val="00CA5C7A"/>
    <w:rsid w:val="00CB1C60"/>
    <w:rsid w:val="00D9495B"/>
    <w:rsid w:val="00DD2E08"/>
    <w:rsid w:val="00DE6198"/>
    <w:rsid w:val="00E015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F70D6"/>
  <w15:chartTrackingRefBased/>
  <w15:docId w15:val="{06C95875-FAA8-4307-9326-C32816FAE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rsid w:val="0038527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uiPriority w:val="9"/>
    <w:unhideWhenUsed/>
    <w:qFormat/>
    <w:rsid w:val="00A5373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A53732"/>
    <w:rPr>
      <w:rFonts w:asciiTheme="majorHAnsi" w:eastAsiaTheme="majorEastAsia" w:hAnsiTheme="majorHAnsi" w:cstheme="majorBidi"/>
      <w:color w:val="2E74B5" w:themeColor="accent1" w:themeShade="BF"/>
      <w:sz w:val="26"/>
      <w:szCs w:val="26"/>
    </w:rPr>
  </w:style>
  <w:style w:type="table" w:styleId="Mkatabulky">
    <w:name w:val="Table Grid"/>
    <w:basedOn w:val="Normlntabulka"/>
    <w:uiPriority w:val="39"/>
    <w:rsid w:val="003C48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uiPriority w:val="99"/>
    <w:semiHidden/>
    <w:unhideWhenUsed/>
    <w:rsid w:val="003C481C"/>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3C481C"/>
    <w:rPr>
      <w:sz w:val="20"/>
      <w:szCs w:val="20"/>
    </w:rPr>
  </w:style>
  <w:style w:type="character" w:styleId="Znakapoznpodarou">
    <w:name w:val="footnote reference"/>
    <w:basedOn w:val="Standardnpsmoodstavce"/>
    <w:uiPriority w:val="99"/>
    <w:semiHidden/>
    <w:unhideWhenUsed/>
    <w:rsid w:val="003C481C"/>
    <w:rPr>
      <w:vertAlign w:val="superscript"/>
    </w:rPr>
  </w:style>
  <w:style w:type="character" w:styleId="Hypertextovodkaz">
    <w:name w:val="Hyperlink"/>
    <w:basedOn w:val="Standardnpsmoodstavce"/>
    <w:uiPriority w:val="99"/>
    <w:unhideWhenUsed/>
    <w:rsid w:val="00305557"/>
    <w:rPr>
      <w:color w:val="0563C1" w:themeColor="hyperlink"/>
      <w:u w:val="single"/>
    </w:rPr>
  </w:style>
  <w:style w:type="paragraph" w:styleId="Odstavecseseznamem">
    <w:name w:val="List Paragraph"/>
    <w:basedOn w:val="Normln"/>
    <w:uiPriority w:val="34"/>
    <w:qFormat/>
    <w:rsid w:val="00305557"/>
    <w:pPr>
      <w:ind w:left="720"/>
      <w:contextualSpacing/>
    </w:pPr>
  </w:style>
  <w:style w:type="character" w:customStyle="1" w:styleId="Nadpis1Char">
    <w:name w:val="Nadpis 1 Char"/>
    <w:basedOn w:val="Standardnpsmoodstavce"/>
    <w:link w:val="Nadpis1"/>
    <w:uiPriority w:val="9"/>
    <w:rsid w:val="0038527A"/>
    <w:rPr>
      <w:rFonts w:asciiTheme="majorHAnsi" w:eastAsiaTheme="majorEastAsia" w:hAnsiTheme="majorHAnsi" w:cstheme="majorBidi"/>
      <w:color w:val="2E74B5" w:themeColor="accent1" w:themeShade="BF"/>
      <w:sz w:val="32"/>
      <w:szCs w:val="32"/>
    </w:rPr>
  </w:style>
  <w:style w:type="character" w:styleId="Sledovanodkaz">
    <w:name w:val="FollowedHyperlink"/>
    <w:basedOn w:val="Standardnpsmoodstavce"/>
    <w:uiPriority w:val="99"/>
    <w:semiHidden/>
    <w:unhideWhenUsed/>
    <w:rsid w:val="00E0150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582104">
      <w:bodyDiv w:val="1"/>
      <w:marLeft w:val="0"/>
      <w:marRight w:val="0"/>
      <w:marTop w:val="0"/>
      <w:marBottom w:val="0"/>
      <w:divBdr>
        <w:top w:val="none" w:sz="0" w:space="0" w:color="auto"/>
        <w:left w:val="none" w:sz="0" w:space="0" w:color="auto"/>
        <w:bottom w:val="none" w:sz="0" w:space="0" w:color="auto"/>
        <w:right w:val="none" w:sz="0" w:space="0" w:color="auto"/>
      </w:divBdr>
    </w:div>
    <w:div w:id="313263804">
      <w:bodyDiv w:val="1"/>
      <w:marLeft w:val="0"/>
      <w:marRight w:val="0"/>
      <w:marTop w:val="0"/>
      <w:marBottom w:val="0"/>
      <w:divBdr>
        <w:top w:val="none" w:sz="0" w:space="0" w:color="auto"/>
        <w:left w:val="none" w:sz="0" w:space="0" w:color="auto"/>
        <w:bottom w:val="none" w:sz="0" w:space="0" w:color="auto"/>
        <w:right w:val="none" w:sz="0" w:space="0" w:color="auto"/>
      </w:divBdr>
    </w:div>
    <w:div w:id="746533268">
      <w:bodyDiv w:val="1"/>
      <w:marLeft w:val="0"/>
      <w:marRight w:val="0"/>
      <w:marTop w:val="0"/>
      <w:marBottom w:val="0"/>
      <w:divBdr>
        <w:top w:val="none" w:sz="0" w:space="0" w:color="auto"/>
        <w:left w:val="none" w:sz="0" w:space="0" w:color="auto"/>
        <w:bottom w:val="none" w:sz="0" w:space="0" w:color="auto"/>
        <w:right w:val="none" w:sz="0" w:space="0" w:color="auto"/>
      </w:divBdr>
    </w:div>
    <w:div w:id="1856265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FF7043-3701-42E2-AF29-744F240DA9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554</Words>
  <Characters>3272</Characters>
  <Application>Microsoft Office Word</Application>
  <DocSecurity>0</DocSecurity>
  <Lines>27</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Koubek Petr</dc:creator>
  <cp:keywords/>
  <dc:description/>
  <cp:lastModifiedBy>Krobot Ivo</cp:lastModifiedBy>
  <cp:revision>2</cp:revision>
  <dcterms:created xsi:type="dcterms:W3CDTF">2022-05-09T13:05:00Z</dcterms:created>
  <dcterms:modified xsi:type="dcterms:W3CDTF">2022-05-09T13:05:00Z</dcterms:modified>
</cp:coreProperties>
</file>