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01" w:rsidRDefault="00BE1A01" w:rsidP="004E0D60">
      <w:pPr>
        <w:pStyle w:val="Nadpis1"/>
        <w:jc w:val="center"/>
      </w:pPr>
      <w:bookmarkStart w:id="0" w:name="_GoBack"/>
      <w:r w:rsidRPr="00EC76CA">
        <w:t>Člověk Jan Amos Komenský</w:t>
      </w:r>
    </w:p>
    <w:bookmarkEnd w:id="0"/>
    <w:p w:rsidR="00BE1A01" w:rsidRPr="00431117" w:rsidRDefault="00BE1A01" w:rsidP="00BE1A01">
      <w:pPr>
        <w:rPr>
          <w:sz w:val="6"/>
          <w:szCs w:val="6"/>
        </w:rPr>
      </w:pPr>
    </w:p>
    <w:p w:rsidR="00BE1A01" w:rsidRPr="00BE1A01" w:rsidRDefault="00BE1A01" w:rsidP="00BE1A01">
      <w:pPr>
        <w:jc w:val="center"/>
        <w:rPr>
          <w:rFonts w:ascii="Times New Roman" w:hAnsi="Times New Roman" w:cs="Times New Roman"/>
          <w:i/>
          <w:sz w:val="28"/>
          <w:szCs w:val="28"/>
        </w:rPr>
      </w:pPr>
      <w:r w:rsidRPr="00BE1A01">
        <w:rPr>
          <w:rFonts w:ascii="Times New Roman" w:hAnsi="Times New Roman" w:cs="Times New Roman"/>
          <w:i/>
          <w:sz w:val="28"/>
          <w:szCs w:val="28"/>
        </w:rPr>
        <w:t>Barvy a štětce vykreslují jeho tvář, slova BOLEST, PRACOVITOST, ODVAHA, MOUDROST A LÁSKA vypovídají o jeho životě.</w:t>
      </w:r>
    </w:p>
    <w:p w:rsidR="00BE1A01" w:rsidRDefault="00BE1A01" w:rsidP="00BE1A01">
      <w:pPr>
        <w:jc w:val="center"/>
        <w:rPr>
          <w:rFonts w:ascii="Times New Roman" w:hAnsi="Times New Roman" w:cs="Times New Roman"/>
          <w:sz w:val="20"/>
          <w:szCs w:val="20"/>
        </w:rPr>
      </w:pPr>
      <w:r>
        <w:rPr>
          <w:rFonts w:ascii="Times New Roman" w:hAnsi="Times New Roman" w:cs="Times New Roman"/>
          <w:sz w:val="20"/>
          <w:szCs w:val="20"/>
        </w:rPr>
        <w:t>Ivan Bauer</w:t>
      </w:r>
    </w:p>
    <w:p w:rsidR="00BE1A01" w:rsidRPr="00431117" w:rsidRDefault="00BE1A01" w:rsidP="00BE1A01">
      <w:pPr>
        <w:jc w:val="center"/>
        <w:rPr>
          <w:rFonts w:ascii="Times New Roman" w:hAnsi="Times New Roman" w:cs="Times New Roman"/>
          <w:sz w:val="2"/>
          <w:szCs w:val="2"/>
        </w:rPr>
      </w:pP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color w:val="FF0000"/>
          <w:sz w:val="24"/>
          <w:szCs w:val="24"/>
        </w:rPr>
      </w:pPr>
      <w:r w:rsidRPr="00BE1A01">
        <w:rPr>
          <w:rFonts w:ascii="Times New Roman" w:hAnsi="Times New Roman" w:cs="Times New Roman"/>
          <w:b/>
          <w:i/>
          <w:color w:val="FF0000"/>
          <w:sz w:val="24"/>
          <w:szCs w:val="24"/>
        </w:rPr>
        <w:t>Pozn.:</w:t>
      </w:r>
      <w:r w:rsidRPr="00BE1A01">
        <w:rPr>
          <w:rFonts w:ascii="Times New Roman" w:hAnsi="Times New Roman" w:cs="Times New Roman"/>
          <w:color w:val="FF0000"/>
          <w:sz w:val="24"/>
          <w:szCs w:val="24"/>
        </w:rPr>
        <w:t xml:space="preserve"> </w:t>
      </w:r>
    </w:p>
    <w:p w:rsidR="00C90F09"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Následující práci zařazujte s ohledem na děti, spíše v 8., 9. ročníku; dbejte na to, aby 1. odstavec se zadával dětem, které nejsou traumatizovány!</w:t>
      </w:r>
    </w:p>
    <w:p w:rsidR="00431117" w:rsidRDefault="00431117"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Žáci pracují nejprve individuálně a následně se seskupí do skupinek max. po 4 a diskutují; všímají si shod a rozdílů v pohledech spolužáků - zaznamenají na sdílený disk, na čem se skupinka domluvila a kde zůstaly rozdíly v názorech a proč.</w:t>
      </w: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C90F09" w:rsidTr="00C90F09">
        <w:tc>
          <w:tcPr>
            <w:tcW w:w="9060" w:type="dxa"/>
          </w:tcPr>
          <w:p w:rsidR="00C90F09" w:rsidRPr="00BE1A01" w:rsidRDefault="00BE1A01" w:rsidP="00BE1A01">
            <w:pPr>
              <w:spacing w:line="312" w:lineRule="auto"/>
              <w:jc w:val="both"/>
              <w:rPr>
                <w:rFonts w:ascii="Times New Roman" w:hAnsi="Times New Roman" w:cs="Times New Roman"/>
                <w:sz w:val="28"/>
                <w:szCs w:val="28"/>
              </w:rPr>
            </w:pPr>
            <w:r w:rsidRPr="00BE1A01">
              <w:rPr>
                <w:rFonts w:ascii="Times New Roman" w:hAnsi="Times New Roman" w:cs="Times New Roman"/>
                <w:sz w:val="28"/>
                <w:szCs w:val="28"/>
              </w:rPr>
              <w:t xml:space="preserve">Člověku se až nechce věřit, kolik </w:t>
            </w:r>
            <w:r w:rsidRPr="00BE1A01">
              <w:rPr>
                <w:rFonts w:ascii="Times New Roman" w:hAnsi="Times New Roman" w:cs="Times New Roman"/>
                <w:b/>
                <w:i/>
                <w:sz w:val="28"/>
                <w:szCs w:val="28"/>
              </w:rPr>
              <w:t>bolesti</w:t>
            </w:r>
            <w:r w:rsidRPr="00BE1A01">
              <w:rPr>
                <w:rFonts w:ascii="Times New Roman" w:hAnsi="Times New Roman" w:cs="Times New Roman"/>
                <w:sz w:val="28"/>
                <w:szCs w:val="28"/>
              </w:rPr>
              <w:t xml:space="preserve"> se vešlo do života jednoho člověka! Ve dvanácti letech Janovi zemřeli oba rodiče. Jako mladý kněz a otec rodiny musel opustit ženu a dítě, skrývat se v lesích a podzemních úkrytech, bezmocně přihlížet krutostem páchaným na druhých. Na útěku před vojáky ho dostihla zpráva, že mu rodinu zahubil mor. Spisy a knihy, na kterých léta pracoval, shořely při požáru. Po čtyřiceti letech vyhnanství umírá v daleké cizině s touhou po domově a vyhaslou jiskrou naděje, že by se kdy on a ostatní čeští bratři mohli navrátit zpět do Čech.</w:t>
            </w:r>
          </w:p>
        </w:tc>
      </w:tr>
    </w:tbl>
    <w:p w:rsidR="00C90F09" w:rsidRDefault="00C90F09"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Co se v textu píše „pro tebe“? Co se tě nejsilněji dotknulo?</w:t>
      </w:r>
    </w:p>
    <w:tbl>
      <w:tblPr>
        <w:tblStyle w:val="Mkatabulky"/>
        <w:tblW w:w="0" w:type="auto"/>
        <w:tblLook w:val="04A0" w:firstRow="1" w:lastRow="0" w:firstColumn="1" w:lastColumn="0" w:noHBand="0" w:noVBand="1"/>
      </w:tblPr>
      <w:tblGrid>
        <w:gridCol w:w="9060"/>
      </w:tblGrid>
      <w:tr w:rsidR="00BE1A01" w:rsidTr="00BE1A01">
        <w:tc>
          <w:tcPr>
            <w:tcW w:w="9060" w:type="dxa"/>
          </w:tcPr>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tc>
      </w:tr>
    </w:tbl>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co konkrétního se v textu odkazuje? Na jaké lidi, události? </w:t>
      </w:r>
    </w:p>
    <w:tbl>
      <w:tblPr>
        <w:tblStyle w:val="Mkatabulky"/>
        <w:tblW w:w="0" w:type="auto"/>
        <w:tblLook w:val="04A0" w:firstRow="1" w:lastRow="0" w:firstColumn="1" w:lastColumn="0" w:noHBand="0" w:noVBand="1"/>
      </w:tblPr>
      <w:tblGrid>
        <w:gridCol w:w="9060"/>
      </w:tblGrid>
      <w:tr w:rsidR="00BE1A01" w:rsidTr="00BE1A01">
        <w:tc>
          <w:tcPr>
            <w:tcW w:w="9060" w:type="dxa"/>
          </w:tcPr>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tc>
      </w:tr>
    </w:tbl>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sectPr w:rsidR="00BE1A01" w:rsidSect="00C90F09">
          <w:headerReference w:type="default" r:id="rId8"/>
          <w:footerReference w:type="default" r:id="rId9"/>
          <w:pgSz w:w="11906" w:h="16838"/>
          <w:pgMar w:top="2552" w:right="1418" w:bottom="2268" w:left="1418" w:header="680" w:footer="567" w:gutter="0"/>
          <w:cols w:space="708"/>
          <w:docGrid w:linePitch="360"/>
        </w:sectPr>
      </w:pP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Může být někdy bolest dobrá? Kdy je prospěšná a proč?</w:t>
      </w: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BE1A01" w:rsidTr="00BE1A01">
        <w:tc>
          <w:tcPr>
            <w:tcW w:w="9060" w:type="dxa"/>
          </w:tcPr>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pacing w:before="120" w:after="120" w:line="240" w:lineRule="auto"/>
              <w:ind w:left="0"/>
              <w:jc w:val="both"/>
              <w:rPr>
                <w:rFonts w:ascii="Times New Roman" w:hAnsi="Times New Roman" w:cs="Times New Roman"/>
                <w:sz w:val="24"/>
                <w:szCs w:val="24"/>
              </w:rPr>
            </w:pPr>
          </w:p>
        </w:tc>
      </w:tr>
    </w:tbl>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431117" w:rsidTr="00431117">
        <w:tc>
          <w:tcPr>
            <w:tcW w:w="9060" w:type="dxa"/>
          </w:tcPr>
          <w:p w:rsidR="00431117" w:rsidRPr="00431117" w:rsidRDefault="00431117" w:rsidP="00431117">
            <w:pPr>
              <w:spacing w:line="312" w:lineRule="auto"/>
              <w:jc w:val="both"/>
              <w:rPr>
                <w:rFonts w:ascii="Arial" w:eastAsia="Times New Roman" w:hAnsi="Arial" w:cs="Arial"/>
                <w:i/>
                <w:color w:val="333333"/>
                <w:sz w:val="20"/>
                <w:szCs w:val="20"/>
                <w:lang w:eastAsia="cs-CZ"/>
              </w:rPr>
            </w:pPr>
            <w:r w:rsidRPr="00431117">
              <w:rPr>
                <w:rFonts w:ascii="Times New Roman" w:hAnsi="Times New Roman" w:cs="Times New Roman"/>
                <w:sz w:val="28"/>
                <w:szCs w:val="28"/>
              </w:rPr>
              <w:t xml:space="preserve">Byl knězem a později biskupem Jednoty bratrské. Byl básníkem, spisovatelem a vyhledávaným učencem. Často stál na postu vyjednavače a ochránce lidí ve vyhnanství. Získal přízvisko učitel národů. Sepsal na 250 spisů a knih, z nichž velká část pojednává o škole, výchově a učení. Možná bychom jeho </w:t>
            </w:r>
            <w:r w:rsidRPr="00431117">
              <w:rPr>
                <w:rFonts w:ascii="Times New Roman" w:hAnsi="Times New Roman" w:cs="Times New Roman"/>
                <w:b/>
                <w:i/>
                <w:sz w:val="28"/>
                <w:szCs w:val="28"/>
              </w:rPr>
              <w:t>pracovitost</w:t>
            </w:r>
            <w:r w:rsidRPr="00431117">
              <w:rPr>
                <w:rFonts w:ascii="Times New Roman" w:hAnsi="Times New Roman" w:cs="Times New Roman"/>
                <w:sz w:val="28"/>
                <w:szCs w:val="28"/>
              </w:rPr>
              <w:t xml:space="preserve"> dnes označili jako workoholismus, ale buďme v negativních soudech na adresu Jana Amose opatrní.</w:t>
            </w: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Co se v textu píše „pro tebe“? Co se tě nejsilněji dotknulo?</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co konkrétního se v textu odkazuje? Na jaké lidi, události? </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sidRPr="00431117">
        <w:rPr>
          <w:rFonts w:ascii="Times New Roman" w:hAnsi="Times New Roman" w:cs="Times New Roman"/>
          <w:sz w:val="24"/>
          <w:szCs w:val="24"/>
        </w:rPr>
        <w:t>Jak se v naší třídě díváme na pracovitost?</w:t>
      </w:r>
    </w:p>
    <w:tbl>
      <w:tblPr>
        <w:tblStyle w:val="Mkatabulky"/>
        <w:tblW w:w="0" w:type="auto"/>
        <w:tblLook w:val="04A0" w:firstRow="1" w:lastRow="0" w:firstColumn="1" w:lastColumn="0" w:noHBand="0" w:noVBand="1"/>
      </w:tblPr>
      <w:tblGrid>
        <w:gridCol w:w="9060"/>
      </w:tblGrid>
      <w:tr w:rsidR="00431117" w:rsidTr="00431117">
        <w:tc>
          <w:tcPr>
            <w:tcW w:w="9060" w:type="dxa"/>
          </w:tcPr>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p w:rsidR="00431117" w:rsidRDefault="00431117" w:rsidP="00C90F09">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431117" w:rsidTr="00431117">
        <w:tc>
          <w:tcPr>
            <w:tcW w:w="9060" w:type="dxa"/>
          </w:tcPr>
          <w:p w:rsidR="00431117" w:rsidRPr="00431117" w:rsidRDefault="00431117" w:rsidP="00431117">
            <w:pPr>
              <w:spacing w:line="312" w:lineRule="auto"/>
              <w:jc w:val="both"/>
              <w:rPr>
                <w:rFonts w:ascii="Times New Roman" w:hAnsi="Times New Roman" w:cs="Times New Roman"/>
                <w:sz w:val="28"/>
                <w:szCs w:val="28"/>
              </w:rPr>
            </w:pPr>
            <w:r w:rsidRPr="00431117">
              <w:rPr>
                <w:rFonts w:ascii="Times New Roman" w:hAnsi="Times New Roman" w:cs="Times New Roman"/>
                <w:sz w:val="28"/>
                <w:szCs w:val="28"/>
              </w:rPr>
              <w:t xml:space="preserve">Jeho </w:t>
            </w:r>
            <w:r w:rsidRPr="00431117">
              <w:rPr>
                <w:rFonts w:ascii="Times New Roman" w:hAnsi="Times New Roman" w:cs="Times New Roman"/>
                <w:b/>
                <w:i/>
                <w:sz w:val="28"/>
                <w:szCs w:val="28"/>
              </w:rPr>
              <w:t>odvaha</w:t>
            </w:r>
            <w:r w:rsidRPr="00431117">
              <w:rPr>
                <w:rFonts w:ascii="Times New Roman" w:hAnsi="Times New Roman" w:cs="Times New Roman"/>
                <w:sz w:val="28"/>
                <w:szCs w:val="28"/>
              </w:rPr>
              <w:t xml:space="preserve"> neřinčela zbrojí. Zbraní Komenského bylo pero. Bez bázně před vlastní nákazou se zapojil do boje proti morové epidemii. Když hrozilo Lešnu zničení znepřátelenými polskými šlechtici, byl rozhodnutý neutéct jako většina obyvatel města,  pokusit se vyjednat s nepřátelskými jednotkami smír. Teprve </w:t>
            </w:r>
            <w:r w:rsidRPr="00431117">
              <w:rPr>
                <w:rFonts w:ascii="Times New Roman" w:hAnsi="Times New Roman" w:cs="Times New Roman"/>
                <w:sz w:val="28"/>
                <w:szCs w:val="28"/>
              </w:rPr>
              <w:lastRenderedPageBreak/>
              <w:t>když bylo město v plamenech, jemu samému a jeho rodině šlo o holý život, uprchl do okolních močálů, kam se za ním pronásledovatelé neodvážili.</w:t>
            </w: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Co se v textu píše „pro tebe“? Co se tě nejsilněji dotknulo?</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co konkrétního se v textu odkazuje? Na jaké lidi, události? </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Vzpomeň si na někoho, o kterém se říká, že byl hrdina. Jak se jeho odvaha podobá té Komenského a jak se liší?</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Pr="00431117" w:rsidRDefault="00431117" w:rsidP="00431117">
            <w:pPr>
              <w:spacing w:line="312" w:lineRule="auto"/>
              <w:jc w:val="both"/>
              <w:rPr>
                <w:rFonts w:ascii="Times New Roman" w:hAnsi="Times New Roman" w:cs="Times New Roman"/>
                <w:sz w:val="28"/>
                <w:szCs w:val="28"/>
              </w:rPr>
            </w:pPr>
            <w:r w:rsidRPr="00431117">
              <w:rPr>
                <w:rFonts w:ascii="Times New Roman" w:hAnsi="Times New Roman" w:cs="Times New Roman"/>
                <w:sz w:val="28"/>
                <w:szCs w:val="28"/>
              </w:rPr>
              <w:t xml:space="preserve">Dospěl k </w:t>
            </w:r>
            <w:r w:rsidRPr="00431117">
              <w:rPr>
                <w:rFonts w:ascii="Times New Roman" w:hAnsi="Times New Roman" w:cs="Times New Roman"/>
                <w:b/>
                <w:i/>
                <w:sz w:val="28"/>
                <w:szCs w:val="28"/>
              </w:rPr>
              <w:t>moudrosti</w:t>
            </w:r>
            <w:r w:rsidRPr="00431117">
              <w:rPr>
                <w:rFonts w:ascii="Times New Roman" w:hAnsi="Times New Roman" w:cs="Times New Roman"/>
                <w:sz w:val="28"/>
                <w:szCs w:val="28"/>
              </w:rPr>
              <w:t>, před kterou se skláněli panovníci a králové světa. Nebyly to jen vědomosti, které nabral ze škol a knih, byla to i jeho dovednost vidět podstatné myšlenky v nepřehledném labyrintu poznatků a poskládat je jako dláždění na cestě k lepšímu životu – k nápravě světa. Věřil, že když se podpoří dobro v každém člověku, bude více dobra mezi všemi lidmi. Pomáhal urovnávat sváry mezi panovníky a politickými vládci. Snažil se vyburcovat učené, zbožné a vynikající muže ke spole</w:t>
            </w:r>
            <w:r>
              <w:rPr>
                <w:rFonts w:ascii="Times New Roman" w:hAnsi="Times New Roman" w:cs="Times New Roman"/>
                <w:sz w:val="28"/>
                <w:szCs w:val="28"/>
              </w:rPr>
              <w:t xml:space="preserve">čnému úsilí pro nápravu světa. </w:t>
            </w:r>
            <w:r w:rsidRPr="00431117">
              <w:rPr>
                <w:rFonts w:ascii="Times New Roman" w:hAnsi="Times New Roman" w:cs="Times New Roman"/>
                <w:sz w:val="28"/>
                <w:szCs w:val="28"/>
              </w:rPr>
              <w:t>Nejvíc ale věřil v dobré školství a dobré vzdělávání dětí. Učil, psal učebnice, vzdělával učitele a sklízel zasloužený věhlas a slávu. V jeho pojetí je škola radostí a hrou, otevřením dětské duše všemu poznávání světa, učením bez rákosky a donucování.</w:t>
            </w:r>
          </w:p>
        </w:tc>
      </w:tr>
    </w:tbl>
    <w:p w:rsidR="0066228E" w:rsidRDefault="0066228E"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br w:type="page"/>
      </w:r>
    </w:p>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Co se v textu píše „pro tebe“? Co se tě nejsilněji dotknulo?</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co konkrétního se v textu odkazuje? Na jaké lidi, události? </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431117" w:rsidRDefault="00431117" w:rsidP="00431117">
      <w:pPr>
        <w:pStyle w:val="Odstavecseseznamem"/>
        <w:shd w:val="clear" w:color="auto" w:fill="FFFFFF"/>
        <w:spacing w:before="120" w:after="120" w:line="240" w:lineRule="auto"/>
        <w:ind w:left="0"/>
        <w:jc w:val="both"/>
        <w:rPr>
          <w:rFonts w:ascii="Times New Roman" w:hAnsi="Times New Roman" w:cs="Times New Roman"/>
          <w:sz w:val="24"/>
          <w:szCs w:val="24"/>
        </w:rPr>
      </w:pPr>
      <w:r w:rsidRPr="00431117">
        <w:rPr>
          <w:rFonts w:ascii="Times New Roman" w:hAnsi="Times New Roman" w:cs="Times New Roman"/>
          <w:sz w:val="24"/>
          <w:szCs w:val="24"/>
        </w:rPr>
        <w:t>Jak se liší člověk moudrý, chytrý a vychytralý?</w:t>
      </w:r>
      <w:r>
        <w:rPr>
          <w:rFonts w:ascii="Times New Roman" w:hAnsi="Times New Roman" w:cs="Times New Roman"/>
          <w:sz w:val="24"/>
          <w:szCs w:val="24"/>
        </w:rPr>
        <w:t xml:space="preserve"> Znáš i konkrétní příklady - lidí či jednání?</w:t>
      </w:r>
    </w:p>
    <w:tbl>
      <w:tblPr>
        <w:tblStyle w:val="Mkatabulky"/>
        <w:tblW w:w="0" w:type="auto"/>
        <w:tblLook w:val="04A0" w:firstRow="1" w:lastRow="0" w:firstColumn="1" w:lastColumn="0" w:noHBand="0" w:noVBand="1"/>
      </w:tblPr>
      <w:tblGrid>
        <w:gridCol w:w="9060"/>
      </w:tblGrid>
      <w:tr w:rsidR="00431117" w:rsidTr="002D78CF">
        <w:tc>
          <w:tcPr>
            <w:tcW w:w="9060" w:type="dxa"/>
          </w:tcPr>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p w:rsidR="00431117" w:rsidRDefault="00431117" w:rsidP="002D78CF">
            <w:pPr>
              <w:pStyle w:val="Odstavecseseznamem"/>
              <w:spacing w:before="120" w:after="120" w:line="240" w:lineRule="auto"/>
              <w:ind w:left="0"/>
              <w:jc w:val="both"/>
              <w:rPr>
                <w:rFonts w:ascii="Times New Roman" w:hAnsi="Times New Roman" w:cs="Times New Roman"/>
                <w:sz w:val="24"/>
                <w:szCs w:val="24"/>
              </w:rPr>
            </w:pPr>
          </w:p>
        </w:tc>
      </w:tr>
    </w:tbl>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0"/>
      </w:tblGrid>
      <w:tr w:rsidR="0066228E" w:rsidTr="002D78CF">
        <w:tc>
          <w:tcPr>
            <w:tcW w:w="9060" w:type="dxa"/>
          </w:tcPr>
          <w:p w:rsidR="0066228E" w:rsidRPr="00431117" w:rsidRDefault="0066228E" w:rsidP="002D78CF">
            <w:pPr>
              <w:spacing w:line="312" w:lineRule="auto"/>
              <w:jc w:val="both"/>
              <w:rPr>
                <w:rFonts w:ascii="Times New Roman" w:hAnsi="Times New Roman" w:cs="Times New Roman"/>
                <w:sz w:val="28"/>
                <w:szCs w:val="28"/>
              </w:rPr>
            </w:pPr>
            <w:r w:rsidRPr="0066228E">
              <w:rPr>
                <w:rFonts w:ascii="Times New Roman" w:hAnsi="Times New Roman" w:cs="Times New Roman"/>
                <w:sz w:val="28"/>
                <w:szCs w:val="28"/>
              </w:rPr>
              <w:t xml:space="preserve">Poznal, že je možné unést všechnu tíhu a bolest života, když se člověk dokáže ponořit do svého nitra a otevřít srdce dobru a </w:t>
            </w:r>
            <w:r w:rsidRPr="0066228E">
              <w:rPr>
                <w:rFonts w:ascii="Times New Roman" w:hAnsi="Times New Roman" w:cs="Times New Roman"/>
                <w:b/>
                <w:i/>
                <w:sz w:val="28"/>
                <w:szCs w:val="28"/>
              </w:rPr>
              <w:t>lásce</w:t>
            </w:r>
            <w:r w:rsidRPr="0066228E">
              <w:rPr>
                <w:rFonts w:ascii="Times New Roman" w:hAnsi="Times New Roman" w:cs="Times New Roman"/>
                <w:sz w:val="28"/>
                <w:szCs w:val="28"/>
              </w:rPr>
              <w:t>. Lásce k Bohu, k lidem, k zemi a k životu. Věřil, že křesťanství a čisté Kristovo učení má sílu pomáhat lidem na cestě k této radostné životní vidině.</w:t>
            </w:r>
          </w:p>
        </w:tc>
      </w:tr>
    </w:tbl>
    <w:p w:rsidR="0066228E" w:rsidRDefault="0066228E" w:rsidP="0066228E">
      <w:pPr>
        <w:pStyle w:val="Odstavecseseznamem"/>
        <w:shd w:val="clear" w:color="auto" w:fill="FFFFFF"/>
        <w:spacing w:before="120" w:after="120" w:line="240" w:lineRule="auto"/>
        <w:ind w:left="0"/>
        <w:jc w:val="both"/>
        <w:rPr>
          <w:rFonts w:ascii="Times New Roman" w:hAnsi="Times New Roman" w:cs="Times New Roman"/>
          <w:sz w:val="24"/>
          <w:szCs w:val="24"/>
        </w:rPr>
      </w:pPr>
    </w:p>
    <w:p w:rsidR="0066228E" w:rsidRDefault="0066228E" w:rsidP="0066228E">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Co se v textu píše „pro tebe“? Co se tě nejsilněji dotknulo?</w:t>
      </w:r>
    </w:p>
    <w:tbl>
      <w:tblPr>
        <w:tblStyle w:val="Mkatabulky"/>
        <w:tblW w:w="0" w:type="auto"/>
        <w:tblLook w:val="04A0" w:firstRow="1" w:lastRow="0" w:firstColumn="1" w:lastColumn="0" w:noHBand="0" w:noVBand="1"/>
      </w:tblPr>
      <w:tblGrid>
        <w:gridCol w:w="9060"/>
      </w:tblGrid>
      <w:tr w:rsidR="0066228E" w:rsidTr="002D78CF">
        <w:tc>
          <w:tcPr>
            <w:tcW w:w="9060" w:type="dxa"/>
          </w:tcPr>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tc>
      </w:tr>
    </w:tbl>
    <w:p w:rsidR="0066228E" w:rsidRDefault="0066228E" w:rsidP="0066228E">
      <w:pPr>
        <w:pStyle w:val="Odstavecseseznamem"/>
        <w:shd w:val="clear" w:color="auto" w:fill="FFFFFF"/>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Jaké druhy lásky text zmiňuje? Jak se liší, čím se podobají? </w:t>
      </w:r>
    </w:p>
    <w:tbl>
      <w:tblPr>
        <w:tblStyle w:val="Mkatabulky"/>
        <w:tblW w:w="0" w:type="auto"/>
        <w:tblLook w:val="04A0" w:firstRow="1" w:lastRow="0" w:firstColumn="1" w:lastColumn="0" w:noHBand="0" w:noVBand="1"/>
      </w:tblPr>
      <w:tblGrid>
        <w:gridCol w:w="9060"/>
      </w:tblGrid>
      <w:tr w:rsidR="0066228E" w:rsidTr="002D78CF">
        <w:tc>
          <w:tcPr>
            <w:tcW w:w="9060" w:type="dxa"/>
          </w:tcPr>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tc>
      </w:tr>
    </w:tbl>
    <w:p w:rsidR="0066228E" w:rsidRDefault="0066228E" w:rsidP="0066228E">
      <w:pPr>
        <w:pStyle w:val="Odstavecseseznamem"/>
        <w:shd w:val="clear" w:color="auto" w:fill="FFFFFF"/>
        <w:spacing w:before="120" w:after="120" w:line="240" w:lineRule="auto"/>
        <w:ind w:left="0"/>
        <w:jc w:val="both"/>
        <w:rPr>
          <w:rFonts w:ascii="Times New Roman" w:hAnsi="Times New Roman" w:cs="Times New Roman"/>
          <w:sz w:val="24"/>
          <w:szCs w:val="24"/>
        </w:rPr>
      </w:pPr>
      <w:r w:rsidRPr="0066228E">
        <w:rPr>
          <w:rFonts w:ascii="Times New Roman" w:hAnsi="Times New Roman" w:cs="Times New Roman"/>
          <w:sz w:val="24"/>
          <w:szCs w:val="24"/>
        </w:rPr>
        <w:lastRenderedPageBreak/>
        <w:t>Co je a co není láska?</w:t>
      </w:r>
    </w:p>
    <w:tbl>
      <w:tblPr>
        <w:tblStyle w:val="Mkatabulky"/>
        <w:tblW w:w="0" w:type="auto"/>
        <w:tblLook w:val="04A0" w:firstRow="1" w:lastRow="0" w:firstColumn="1" w:lastColumn="0" w:noHBand="0" w:noVBand="1"/>
      </w:tblPr>
      <w:tblGrid>
        <w:gridCol w:w="9060"/>
      </w:tblGrid>
      <w:tr w:rsidR="0066228E" w:rsidTr="002D78CF">
        <w:tc>
          <w:tcPr>
            <w:tcW w:w="9060" w:type="dxa"/>
          </w:tcPr>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p w:rsidR="0066228E" w:rsidRDefault="0066228E" w:rsidP="002D78CF">
            <w:pPr>
              <w:pStyle w:val="Odstavecseseznamem"/>
              <w:spacing w:before="120" w:after="120" w:line="240" w:lineRule="auto"/>
              <w:ind w:left="0"/>
              <w:jc w:val="both"/>
              <w:rPr>
                <w:rFonts w:ascii="Times New Roman" w:hAnsi="Times New Roman" w:cs="Times New Roman"/>
                <w:sz w:val="24"/>
                <w:szCs w:val="24"/>
              </w:rPr>
            </w:pPr>
          </w:p>
        </w:tc>
      </w:tr>
    </w:tbl>
    <w:p w:rsidR="0066228E" w:rsidRDefault="0066228E"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r w:rsidRPr="00431117">
        <w:rPr>
          <w:rFonts w:ascii="Times New Roman" w:hAnsi="Times New Roman" w:cs="Times New Roman"/>
          <w:b/>
          <w:sz w:val="24"/>
          <w:szCs w:val="24"/>
        </w:rPr>
        <w:t>Skupinkové diskuse</w:t>
      </w:r>
      <w:r>
        <w:rPr>
          <w:rFonts w:ascii="Times New Roman" w:hAnsi="Times New Roman" w:cs="Times New Roman"/>
          <w:sz w:val="24"/>
          <w:szCs w:val="24"/>
        </w:rPr>
        <w:t xml:space="preserve"> zaznamenejte na disk a to včetně toho, na čem jste se nedohodli a proč:</w:t>
      </w:r>
    </w:p>
    <w:p w:rsidR="00BE1A01" w:rsidRDefault="0070313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hyperlink r:id="rId10" w:history="1">
        <w:r w:rsidR="00BE1A01" w:rsidRPr="00B2400D">
          <w:rPr>
            <w:rStyle w:val="Hypertextovodkaz"/>
            <w:rFonts w:ascii="Times New Roman" w:hAnsi="Times New Roman" w:cs="Times New Roman"/>
            <w:sz w:val="24"/>
            <w:szCs w:val="24"/>
          </w:rPr>
          <w:t>https://docs.google.com/document/d/15kOIAaM2Zd7wX8_5vuW794whdKTLh0XO4xj3MntEgT0/edit?usp=sharing</w:t>
        </w:r>
      </w:hyperlink>
      <w:r w:rsidR="00BE1A01">
        <w:rPr>
          <w:rFonts w:ascii="Times New Roman" w:hAnsi="Times New Roman" w:cs="Times New Roman"/>
          <w:sz w:val="24"/>
          <w:szCs w:val="24"/>
        </w:rPr>
        <w:t xml:space="preserve"> </w:t>
      </w:r>
    </w:p>
    <w:p w:rsidR="00BE1A01" w:rsidRDefault="00BE1A01" w:rsidP="00C90F09">
      <w:pPr>
        <w:pStyle w:val="Odstavecseseznamem"/>
        <w:shd w:val="clear" w:color="auto" w:fill="FFFFFF"/>
        <w:spacing w:before="120" w:after="120" w:line="240" w:lineRule="auto"/>
        <w:ind w:left="0"/>
        <w:jc w:val="both"/>
        <w:rPr>
          <w:rFonts w:ascii="Times New Roman" w:hAnsi="Times New Roman" w:cs="Times New Roman"/>
          <w:sz w:val="24"/>
          <w:szCs w:val="24"/>
        </w:rPr>
      </w:pPr>
    </w:p>
    <w:sectPr w:rsidR="00BE1A01" w:rsidSect="00C90F09">
      <w:headerReference w:type="default" r:id="rId11"/>
      <w:footerReference w:type="default" r:id="rId12"/>
      <w:pgSz w:w="11906" w:h="16838"/>
      <w:pgMar w:top="993" w:right="1418" w:bottom="1276"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31" w:rsidRDefault="00703131" w:rsidP="003B7DB2">
      <w:pPr>
        <w:spacing w:after="0" w:line="240" w:lineRule="auto"/>
      </w:pPr>
      <w:r>
        <w:separator/>
      </w:r>
    </w:p>
  </w:endnote>
  <w:endnote w:type="continuationSeparator" w:id="0">
    <w:p w:rsidR="00703131" w:rsidRDefault="00703131" w:rsidP="003B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Roboto Condensed">
    <w:altName w:val="Arial"/>
    <w:charset w:val="EE"/>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w:t>
    </w:r>
    <w:r w:rsidR="00E258D9">
      <w:rPr>
        <w:rFonts w:ascii="Roboto Condensed" w:hAnsi="Roboto Condensed"/>
        <w:color w:val="808080" w:themeColor="background1" w:themeShade="80"/>
        <w:sz w:val="15"/>
        <w:szCs w:val="15"/>
      </w:rPr>
      <w:t>pedagogického institutu ČR</w:t>
    </w:r>
    <w:r w:rsidR="0042356C"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4B" w:rsidRPr="0042356C" w:rsidRDefault="00F55E4B"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w:t>
    </w:r>
    <w:r>
      <w:rPr>
        <w:rFonts w:ascii="Roboto Condensed" w:hAnsi="Roboto Condensed"/>
        <w:color w:val="808080" w:themeColor="background1" w:themeShade="80"/>
        <w:sz w:val="15"/>
        <w:szCs w:val="15"/>
      </w:rPr>
      <w:t>pedagogického institutu ČR</w:t>
    </w:r>
    <w:r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31" w:rsidRDefault="00703131" w:rsidP="003B7DB2">
      <w:pPr>
        <w:spacing w:after="0" w:line="240" w:lineRule="auto"/>
      </w:pPr>
      <w:r>
        <w:separator/>
      </w:r>
    </w:p>
  </w:footnote>
  <w:footnote w:type="continuationSeparator" w:id="0">
    <w:p w:rsidR="00703131" w:rsidRDefault="00703131" w:rsidP="003B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4B" w:rsidRDefault="00F55E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3BE"/>
    <w:multiLevelType w:val="hybridMultilevel"/>
    <w:tmpl w:val="E9864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B31FF6"/>
    <w:multiLevelType w:val="hybridMultilevel"/>
    <w:tmpl w:val="A23E9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DF520D"/>
    <w:multiLevelType w:val="hybridMultilevel"/>
    <w:tmpl w:val="19821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692A84"/>
    <w:multiLevelType w:val="hybridMultilevel"/>
    <w:tmpl w:val="A20E9D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864D1"/>
    <w:rsid w:val="00087077"/>
    <w:rsid w:val="00092BEA"/>
    <w:rsid w:val="00186100"/>
    <w:rsid w:val="001E40DD"/>
    <w:rsid w:val="00271155"/>
    <w:rsid w:val="00330E84"/>
    <w:rsid w:val="003467CF"/>
    <w:rsid w:val="003776D4"/>
    <w:rsid w:val="003B7DB2"/>
    <w:rsid w:val="0042356C"/>
    <w:rsid w:val="00431117"/>
    <w:rsid w:val="0046534E"/>
    <w:rsid w:val="004E0D60"/>
    <w:rsid w:val="0053394A"/>
    <w:rsid w:val="00567504"/>
    <w:rsid w:val="005B5062"/>
    <w:rsid w:val="0066228E"/>
    <w:rsid w:val="006704CA"/>
    <w:rsid w:val="00703131"/>
    <w:rsid w:val="00725794"/>
    <w:rsid w:val="007275DF"/>
    <w:rsid w:val="00847F27"/>
    <w:rsid w:val="00857709"/>
    <w:rsid w:val="00922694"/>
    <w:rsid w:val="00944070"/>
    <w:rsid w:val="00961075"/>
    <w:rsid w:val="00A40954"/>
    <w:rsid w:val="00AB1683"/>
    <w:rsid w:val="00B9648C"/>
    <w:rsid w:val="00BA5E03"/>
    <w:rsid w:val="00BE1A01"/>
    <w:rsid w:val="00C01B34"/>
    <w:rsid w:val="00C22414"/>
    <w:rsid w:val="00C90F09"/>
    <w:rsid w:val="00CF427B"/>
    <w:rsid w:val="00D31388"/>
    <w:rsid w:val="00E258D9"/>
    <w:rsid w:val="00F55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E0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275D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character" w:customStyle="1" w:styleId="Nadpis2Char">
    <w:name w:val="Nadpis 2 Char"/>
    <w:basedOn w:val="Standardnpsmoodstavce"/>
    <w:link w:val="Nadpis2"/>
    <w:uiPriority w:val="9"/>
    <w:rsid w:val="007275DF"/>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7275DF"/>
    <w:pPr>
      <w:spacing w:after="200" w:line="276" w:lineRule="auto"/>
      <w:ind w:left="720"/>
      <w:contextualSpacing/>
    </w:pPr>
  </w:style>
  <w:style w:type="table" w:styleId="Mkatabulky">
    <w:name w:val="Table Grid"/>
    <w:basedOn w:val="Normlntabulka"/>
    <w:uiPriority w:val="39"/>
    <w:rsid w:val="0085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87077"/>
    <w:rPr>
      <w:color w:val="0563C1" w:themeColor="hyperlink"/>
      <w:u w:val="single"/>
    </w:rPr>
  </w:style>
  <w:style w:type="character" w:customStyle="1" w:styleId="Nadpis1Char">
    <w:name w:val="Nadpis 1 Char"/>
    <w:basedOn w:val="Standardnpsmoodstavce"/>
    <w:link w:val="Nadpis1"/>
    <w:uiPriority w:val="9"/>
    <w:rsid w:val="004E0D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docs.google.com/document/d/15kOIAaM2Zd7wX8_5vuW794whdKTLh0XO4xj3MntEgT0/edit?usp=sha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C35-2760-4A55-B7B0-81018DFB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638</Words>
  <Characters>3768</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4</cp:revision>
  <dcterms:created xsi:type="dcterms:W3CDTF">2020-05-15T11:31:00Z</dcterms:created>
  <dcterms:modified xsi:type="dcterms:W3CDTF">2020-05-15T13:05:00Z</dcterms:modified>
</cp:coreProperties>
</file>