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B18" w:rsidRPr="00957EDE" w:rsidRDefault="005A5B18" w:rsidP="005A5B18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957EDE">
        <w:rPr>
          <w:rFonts w:ascii="Times New Roman" w:hAnsi="Times New Roman" w:cs="Times New Roman"/>
          <w:b/>
          <w:sz w:val="40"/>
          <w:szCs w:val="40"/>
        </w:rPr>
        <w:t>O parazitech a lidech</w:t>
      </w:r>
    </w:p>
    <w:p w:rsidR="005A5B18" w:rsidRPr="00662156" w:rsidRDefault="005A5B18" w:rsidP="005A5B18">
      <w:pPr>
        <w:jc w:val="both"/>
        <w:rPr>
          <w:rFonts w:cstheme="minorHAnsi"/>
          <w:sz w:val="24"/>
          <w:szCs w:val="24"/>
        </w:rPr>
      </w:pPr>
      <w:r w:rsidRPr="00957EDE">
        <w:rPr>
          <w:rFonts w:ascii="Times New Roman" w:hAnsi="Times New Roman" w:cs="Times New Roman"/>
          <w:sz w:val="24"/>
          <w:szCs w:val="24"/>
        </w:rPr>
        <w:tab/>
      </w:r>
      <w:r w:rsidRPr="00662156">
        <w:rPr>
          <w:rFonts w:cstheme="minorHAnsi"/>
          <w:sz w:val="24"/>
          <w:szCs w:val="24"/>
        </w:rPr>
        <w:t xml:space="preserve">U parazitů se předpokládá, že se živí na úkor svého hostitele, připravují ho o zdroje, všelijak jej poškozují a vůbec mu zkracují život. Z toho plyne, že přítomnost jakéhokoli organismu z této kategorie v lidském těle je nežádoucí, a je tedy nezbytné jakéhokoli parazita ničit všemi dostupnými prostředky. Pokud jsou paraziti pro člověka patogenní, to znamená, že mu způsobují onemocnění a vážně poškozují jeho zdraví, tak opravdu platí, že je nutné se jich co nejdříve zbavit. Avšak v některých případech mohou mít paraziti na naše zdraví naopak blahodárný účinek. </w:t>
      </w:r>
    </w:p>
    <w:p w:rsidR="005A5B18" w:rsidRPr="00662156" w:rsidRDefault="005A5B18" w:rsidP="005A5B18">
      <w:pPr>
        <w:jc w:val="both"/>
        <w:rPr>
          <w:rFonts w:cstheme="minorHAnsi"/>
          <w:sz w:val="24"/>
          <w:szCs w:val="24"/>
        </w:rPr>
      </w:pPr>
      <w:r w:rsidRPr="00662156">
        <w:rPr>
          <w:rFonts w:cstheme="minorHAnsi"/>
          <w:sz w:val="24"/>
          <w:szCs w:val="24"/>
        </w:rPr>
        <w:t>Lidé již od počátku existence byli neustále napadáni různými červy a dalšími parazity. Abychom zvládli působení parazitů v těle, vytvořili jsme si velmi silnou imunitu, která měla za úkol tyto parazity zničit nebo je alespoň udržet pod kontrolou. Ačkoli se zejména současná západní společnost s klasickými parazity již téměř nesetkává, imunitní systém je na ně stále připraven. Velmi zjednodušeně bychom mohli říci, že „vojsko“ imunitního systému, vytvořené v průběhu času pro boj s parazity, nemá na kom cvičit, a tak nemůže dojít k jeho správnému vyškolení a vhodnému zapojení do obranného systému našich těl. Pochopitelně se jedná o velmi zjednodušené vysvětlení, ale mohli bychom říci, že důsledkem nepřítomnosti parazitů je právě chybné vyladění imunitního systému s následným vznikem autoimunitních onemocnění</w:t>
      </w:r>
      <w:r>
        <w:rPr>
          <w:rStyle w:val="Znakapoznpodarou"/>
          <w:rFonts w:cstheme="minorHAnsi"/>
          <w:sz w:val="24"/>
          <w:szCs w:val="24"/>
        </w:rPr>
        <w:footnoteReference w:id="1"/>
      </w:r>
      <w:r w:rsidRPr="00662156">
        <w:rPr>
          <w:rFonts w:cstheme="minorHAnsi"/>
          <w:sz w:val="24"/>
          <w:szCs w:val="24"/>
        </w:rPr>
        <w:t>. </w:t>
      </w:r>
    </w:p>
    <w:p w:rsidR="005A5B18" w:rsidRPr="00662156" w:rsidRDefault="005A5B18" w:rsidP="005A5B18">
      <w:pPr>
        <w:jc w:val="both"/>
        <w:rPr>
          <w:rFonts w:cstheme="minorHAnsi"/>
          <w:sz w:val="24"/>
          <w:szCs w:val="24"/>
        </w:rPr>
      </w:pPr>
      <w:r w:rsidRPr="00662156">
        <w:rPr>
          <w:rFonts w:cstheme="minorHAnsi"/>
          <w:sz w:val="24"/>
          <w:szCs w:val="24"/>
        </w:rPr>
        <w:t>V současnosti lze tedy považovat za prokázané, že střevní červi pomáhají imunitnímu systému správně fungovat. Toto zjištění je v souladu s tzv. hygienickou teorií. Ta patří mezi onen typ vědeckých teorií, které se zdaleka neprosazují snadno, a proto byla delší dobu opomíjena. Až postupný nárůst podporujících dat vedl vědecké časopisy k publikování článků na toto téma. Autoři v nich shrnuli nové i původní poznatky o pozitivním vztahu mezi parazitickými střevními červy a potlačením alergií, a tento vliv červů dokonce rozšířili i na chronické zánětlivé choroby, atopické alergie, astma a řadu dalších (auto)imunitních onemocnění. Výzkum v tomto směru dále pokračuje.</w:t>
      </w:r>
    </w:p>
    <w:p w:rsidR="005A5B18" w:rsidRPr="00662156" w:rsidRDefault="005A5B18" w:rsidP="005A5B18">
      <w:pPr>
        <w:jc w:val="both"/>
        <w:rPr>
          <w:rFonts w:cstheme="minorHAnsi"/>
          <w:sz w:val="24"/>
          <w:szCs w:val="24"/>
        </w:rPr>
      </w:pPr>
      <w:r w:rsidRPr="00662156">
        <w:rPr>
          <w:rFonts w:cstheme="minorHAnsi"/>
          <w:sz w:val="24"/>
          <w:szCs w:val="24"/>
        </w:rPr>
        <w:tab/>
        <w:t>Pokud se však různými střevními červy nakazí už malé děti, můžeme předpokládat, že jejich vyvíjející se imunitní systém se díky přítomnosti těchto parazitů nastaví na správné cíle a v případě pozdějšího setkání s jinými, víceméně neškodnými antigeny</w:t>
      </w:r>
      <w:r>
        <w:rPr>
          <w:rStyle w:val="Znakapoznpodarou"/>
          <w:rFonts w:cstheme="minorHAnsi"/>
          <w:sz w:val="24"/>
          <w:szCs w:val="24"/>
        </w:rPr>
        <w:footnoteReference w:id="2"/>
      </w:r>
      <w:r w:rsidRPr="00662156">
        <w:rPr>
          <w:rFonts w:cstheme="minorHAnsi"/>
          <w:sz w:val="24"/>
          <w:szCs w:val="24"/>
        </w:rPr>
        <w:t xml:space="preserve"> reaguje úměrně jejich malému nebezpečí a nepůsobí zbytečný poplach a následné případné poškození vlastního těla.</w:t>
      </w:r>
    </w:p>
    <w:p w:rsidR="005A5B18" w:rsidRDefault="005A5B18" w:rsidP="005A5B18">
      <w:pPr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Zdroj: </w:t>
      </w:r>
      <w:r w:rsidRPr="00662156">
        <w:rPr>
          <w:rFonts w:cstheme="minorHAnsi"/>
          <w:i/>
          <w:sz w:val="24"/>
          <w:szCs w:val="24"/>
        </w:rPr>
        <w:t xml:space="preserve">O parazitech a lidech, Votýpka J., Kolářová I., </w:t>
      </w:r>
      <w:hyperlink r:id="rId7" w:history="1">
        <w:r w:rsidRPr="00112F8C">
          <w:rPr>
            <w:rStyle w:val="Hypertextovodkaz"/>
            <w:rFonts w:cstheme="minorHAnsi"/>
            <w:i/>
            <w:color w:val="auto"/>
            <w:sz w:val="24"/>
            <w:szCs w:val="24"/>
            <w:u w:val="none"/>
          </w:rPr>
          <w:t>Horák</w:t>
        </w:r>
      </w:hyperlink>
      <w:r w:rsidRPr="00662156">
        <w:rPr>
          <w:rFonts w:cstheme="minorHAnsi"/>
          <w:i/>
          <w:sz w:val="24"/>
          <w:szCs w:val="24"/>
        </w:rPr>
        <w:t xml:space="preserve"> P. a kol., TRITON, 2018, ISBN 978-80-7553-350-0</w:t>
      </w:r>
      <w:r>
        <w:rPr>
          <w:rFonts w:cstheme="minorHAnsi"/>
          <w:i/>
          <w:sz w:val="24"/>
          <w:szCs w:val="24"/>
        </w:rPr>
        <w:t>; kráceno</w:t>
      </w:r>
    </w:p>
    <w:p w:rsidR="00112F8C" w:rsidRPr="00112F8C" w:rsidRDefault="00112F8C" w:rsidP="00112F8C"/>
    <w:sectPr w:rsidR="00112F8C" w:rsidRPr="00112F8C" w:rsidSect="000A0D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680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B9B" w:rsidRDefault="00811B9B">
      <w:pPr>
        <w:spacing w:after="0" w:line="240" w:lineRule="auto"/>
      </w:pPr>
      <w:r>
        <w:separator/>
      </w:r>
    </w:p>
  </w:endnote>
  <w:endnote w:type="continuationSeparator" w:id="0">
    <w:p w:rsidR="00811B9B" w:rsidRDefault="00811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33" w:rsidRDefault="001B6F33">
    <w:pPr>
      <w:tabs>
        <w:tab w:val="center" w:pos="4536"/>
        <w:tab w:val="right" w:pos="9072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D4E" w:rsidRPr="000A0D4E" w:rsidRDefault="000A0D4E" w:rsidP="000A0D4E">
    <w:pPr>
      <w:pStyle w:val="Normlnweb"/>
      <w:shd w:val="clear" w:color="auto" w:fill="FFFFFF"/>
      <w:spacing w:before="0" w:beforeAutospacing="0" w:after="0" w:afterAutospacing="0"/>
      <w:jc w:val="center"/>
      <w:rPr>
        <w:rFonts w:asciiTheme="majorHAnsi" w:hAnsiTheme="majorHAnsi"/>
        <w:bCs/>
        <w:sz w:val="20"/>
        <w:szCs w:val="20"/>
      </w:rPr>
    </w:pPr>
    <w:r w:rsidRPr="000A0D4E">
      <w:rPr>
        <w:rFonts w:asciiTheme="majorHAnsi" w:hAnsiTheme="majorHAnsi"/>
        <w:bCs/>
        <w:sz w:val="20"/>
        <w:szCs w:val="20"/>
      </w:rPr>
      <w:t xml:space="preserve">Rozvoj </w:t>
    </w:r>
    <w:proofErr w:type="spellStart"/>
    <w:r w:rsidRPr="000A0D4E">
      <w:rPr>
        <w:rFonts w:asciiTheme="majorHAnsi" w:hAnsiTheme="majorHAnsi"/>
        <w:bCs/>
        <w:sz w:val="20"/>
        <w:szCs w:val="20"/>
      </w:rPr>
      <w:t>c</w:t>
    </w:r>
    <w:r w:rsidRPr="000A0D4E">
      <w:rPr>
        <w:rFonts w:asciiTheme="majorHAnsi" w:hAnsiTheme="majorHAnsi" w:cs="Arial"/>
        <w:bCs/>
        <w:sz w:val="20"/>
        <w:szCs w:val="20"/>
      </w:rPr>
      <w:t>̌</w:t>
    </w:r>
    <w:r w:rsidRPr="000A0D4E">
      <w:rPr>
        <w:rFonts w:asciiTheme="majorHAnsi" w:hAnsiTheme="majorHAnsi"/>
        <w:bCs/>
        <w:sz w:val="20"/>
        <w:szCs w:val="20"/>
      </w:rPr>
      <w:t>tenár</w:t>
    </w:r>
    <w:r w:rsidRPr="000A0D4E">
      <w:rPr>
        <w:rFonts w:asciiTheme="majorHAnsi" w:hAnsiTheme="majorHAnsi" w:cs="Arial"/>
        <w:bCs/>
        <w:sz w:val="20"/>
        <w:szCs w:val="20"/>
      </w:rPr>
      <w:t>̌</w:t>
    </w:r>
    <w:r w:rsidRPr="000A0D4E">
      <w:rPr>
        <w:rFonts w:asciiTheme="majorHAnsi" w:hAnsiTheme="majorHAnsi"/>
        <w:bCs/>
        <w:sz w:val="20"/>
        <w:szCs w:val="20"/>
      </w:rPr>
      <w:t>stvi</w:t>
    </w:r>
    <w:proofErr w:type="spellEnd"/>
    <w:r w:rsidRPr="000A0D4E">
      <w:rPr>
        <w:rFonts w:asciiTheme="majorHAnsi" w:hAnsiTheme="majorHAnsi"/>
        <w:bCs/>
        <w:sz w:val="20"/>
        <w:szCs w:val="20"/>
      </w:rPr>
      <w:t>́</w:t>
    </w:r>
    <w:r w:rsidR="004A5945">
      <w:rPr>
        <w:rFonts w:asciiTheme="majorHAnsi" w:hAnsiTheme="majorHAnsi"/>
        <w:bCs/>
        <w:sz w:val="20"/>
        <w:szCs w:val="20"/>
      </w:rPr>
      <w:t xml:space="preserve"> </w:t>
    </w:r>
    <w:r w:rsidRPr="000A0D4E">
      <w:rPr>
        <w:rFonts w:asciiTheme="majorHAnsi" w:hAnsiTheme="majorHAnsi"/>
        <w:bCs/>
        <w:sz w:val="20"/>
        <w:szCs w:val="20"/>
      </w:rPr>
      <w:t xml:space="preserve">v </w:t>
    </w:r>
    <w:proofErr w:type="spellStart"/>
    <w:r w:rsidRPr="000A0D4E">
      <w:rPr>
        <w:rFonts w:asciiTheme="majorHAnsi" w:hAnsiTheme="majorHAnsi"/>
        <w:bCs/>
        <w:sz w:val="20"/>
        <w:szCs w:val="20"/>
      </w:rPr>
      <w:t>nauc</w:t>
    </w:r>
    <w:r w:rsidRPr="000A0D4E">
      <w:rPr>
        <w:rFonts w:asciiTheme="majorHAnsi" w:hAnsiTheme="majorHAnsi" w:cs="Arial"/>
        <w:bCs/>
        <w:sz w:val="20"/>
        <w:szCs w:val="20"/>
      </w:rPr>
      <w:t>̌</w:t>
    </w:r>
    <w:r w:rsidRPr="000A0D4E">
      <w:rPr>
        <w:rFonts w:asciiTheme="majorHAnsi" w:hAnsiTheme="majorHAnsi"/>
        <w:bCs/>
        <w:sz w:val="20"/>
        <w:szCs w:val="20"/>
      </w:rPr>
      <w:t>nýchpr</w:t>
    </w:r>
    <w:r w:rsidRPr="000A0D4E">
      <w:rPr>
        <w:rFonts w:asciiTheme="majorHAnsi" w:hAnsiTheme="majorHAnsi" w:cs="Arial"/>
        <w:bCs/>
        <w:sz w:val="20"/>
        <w:szCs w:val="20"/>
      </w:rPr>
      <w:t>̌</w:t>
    </w:r>
    <w:r w:rsidRPr="000A0D4E">
      <w:rPr>
        <w:rFonts w:asciiTheme="majorHAnsi" w:hAnsiTheme="majorHAnsi"/>
        <w:bCs/>
        <w:sz w:val="20"/>
        <w:szCs w:val="20"/>
      </w:rPr>
      <w:t>edme</w:t>
    </w:r>
    <w:r w:rsidRPr="000A0D4E">
      <w:rPr>
        <w:rFonts w:asciiTheme="majorHAnsi" w:hAnsiTheme="majorHAnsi" w:cs="Arial"/>
        <w:bCs/>
        <w:sz w:val="20"/>
        <w:szCs w:val="20"/>
      </w:rPr>
      <w:t>̌</w:t>
    </w:r>
    <w:r w:rsidRPr="000A0D4E">
      <w:rPr>
        <w:rFonts w:asciiTheme="majorHAnsi" w:hAnsiTheme="majorHAnsi"/>
        <w:bCs/>
        <w:sz w:val="20"/>
        <w:szCs w:val="20"/>
      </w:rPr>
      <w:t>tech</w:t>
    </w:r>
    <w:proofErr w:type="spellEnd"/>
  </w:p>
  <w:p w:rsidR="001B6F33" w:rsidRPr="00112879" w:rsidRDefault="00112879" w:rsidP="000A0D4E">
    <w:pPr>
      <w:pStyle w:val="Normlnweb"/>
      <w:shd w:val="clear" w:color="auto" w:fill="FFFFFF"/>
      <w:spacing w:before="0" w:beforeAutospacing="0" w:after="0" w:afterAutospacing="0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color w:val="FF0000"/>
        <w:sz w:val="20"/>
        <w:szCs w:val="20"/>
      </w:rPr>
      <w:t xml:space="preserve"> </w:t>
    </w:r>
    <w:r>
      <w:rPr>
        <w:rFonts w:asciiTheme="majorHAnsi" w:hAnsiTheme="majorHAnsi"/>
        <w:sz w:val="20"/>
        <w:szCs w:val="20"/>
      </w:rPr>
      <w:t xml:space="preserve">Míša Kafková a </w:t>
    </w:r>
    <w:r w:rsidR="004A5945">
      <w:rPr>
        <w:rFonts w:asciiTheme="majorHAnsi" w:hAnsiTheme="majorHAnsi"/>
        <w:sz w:val="20"/>
        <w:szCs w:val="20"/>
      </w:rPr>
      <w:t>Monika Olšáková</w:t>
    </w:r>
  </w:p>
  <w:p w:rsidR="001B6F33" w:rsidRPr="000A0D4E" w:rsidRDefault="00B87481" w:rsidP="000A0D4E">
    <w:pPr>
      <w:spacing w:after="0" w:line="240" w:lineRule="auto"/>
      <w:jc w:val="center"/>
      <w:rPr>
        <w:rFonts w:asciiTheme="majorHAnsi" w:hAnsiTheme="majorHAnsi"/>
        <w:sz w:val="20"/>
        <w:szCs w:val="20"/>
      </w:rPr>
    </w:pPr>
    <w:r w:rsidRPr="000A0D4E">
      <w:rPr>
        <w:rFonts w:asciiTheme="majorHAnsi" w:hAnsiTheme="majorHAnsi"/>
        <w:sz w:val="20"/>
        <w:szCs w:val="20"/>
      </w:rPr>
      <w:t xml:space="preserve">Průhonice </w:t>
    </w:r>
    <w:r w:rsidR="003E791B" w:rsidRPr="000A0D4E">
      <w:rPr>
        <w:rFonts w:asciiTheme="majorHAnsi" w:hAnsiTheme="majorHAnsi"/>
        <w:sz w:val="20"/>
        <w:szCs w:val="20"/>
      </w:rPr>
      <w:t>2</w:t>
    </w:r>
    <w:r w:rsidR="000A0D4E" w:rsidRPr="000A0D4E">
      <w:rPr>
        <w:rFonts w:asciiTheme="majorHAnsi" w:hAnsiTheme="majorHAnsi"/>
        <w:sz w:val="20"/>
        <w:szCs w:val="20"/>
      </w:rPr>
      <w:t>5</w:t>
    </w:r>
    <w:r w:rsidRPr="000A0D4E">
      <w:rPr>
        <w:rFonts w:asciiTheme="majorHAnsi" w:hAnsiTheme="majorHAnsi"/>
        <w:sz w:val="20"/>
        <w:szCs w:val="20"/>
      </w:rPr>
      <w:t>.</w:t>
    </w:r>
    <w:r w:rsidR="003E791B" w:rsidRPr="000A0D4E">
      <w:rPr>
        <w:rFonts w:asciiTheme="majorHAnsi" w:hAnsiTheme="majorHAnsi"/>
        <w:sz w:val="20"/>
        <w:szCs w:val="20"/>
      </w:rPr>
      <w:t>0</w:t>
    </w:r>
    <w:r w:rsidR="000A0D4E" w:rsidRPr="000A0D4E">
      <w:rPr>
        <w:rFonts w:asciiTheme="majorHAnsi" w:hAnsiTheme="majorHAnsi"/>
        <w:sz w:val="20"/>
        <w:szCs w:val="20"/>
      </w:rPr>
      <w:t>4</w:t>
    </w:r>
    <w:r w:rsidR="003E791B" w:rsidRPr="000A0D4E">
      <w:rPr>
        <w:rFonts w:asciiTheme="majorHAnsi" w:hAnsiTheme="majorHAnsi"/>
        <w:sz w:val="20"/>
        <w:szCs w:val="20"/>
      </w:rPr>
      <w:t>.</w:t>
    </w:r>
    <w:r w:rsidRPr="000A0D4E">
      <w:rPr>
        <w:rFonts w:asciiTheme="majorHAnsi" w:hAnsiTheme="majorHAnsi"/>
        <w:sz w:val="20"/>
        <w:szCs w:val="20"/>
      </w:rPr>
      <w:t xml:space="preserve"> – </w:t>
    </w:r>
    <w:r w:rsidR="000A0D4E" w:rsidRPr="000A0D4E">
      <w:rPr>
        <w:rFonts w:asciiTheme="majorHAnsi" w:hAnsiTheme="majorHAnsi"/>
        <w:sz w:val="20"/>
        <w:szCs w:val="20"/>
      </w:rPr>
      <w:t>27</w:t>
    </w:r>
    <w:r w:rsidRPr="000A0D4E">
      <w:rPr>
        <w:rFonts w:asciiTheme="majorHAnsi" w:hAnsiTheme="majorHAnsi"/>
        <w:sz w:val="20"/>
        <w:szCs w:val="20"/>
      </w:rPr>
      <w:t>. 0</w:t>
    </w:r>
    <w:r w:rsidR="000A0D4E" w:rsidRPr="000A0D4E">
      <w:rPr>
        <w:rFonts w:asciiTheme="majorHAnsi" w:hAnsiTheme="majorHAnsi"/>
        <w:sz w:val="20"/>
        <w:szCs w:val="20"/>
      </w:rPr>
      <w:t>4</w:t>
    </w:r>
    <w:r w:rsidRPr="000A0D4E">
      <w:rPr>
        <w:rFonts w:asciiTheme="majorHAnsi" w:hAnsiTheme="majorHAnsi"/>
        <w:sz w:val="20"/>
        <w:szCs w:val="20"/>
      </w:rPr>
      <w:t>.201</w:t>
    </w:r>
    <w:r w:rsidR="003E791B" w:rsidRPr="000A0D4E">
      <w:rPr>
        <w:rFonts w:asciiTheme="majorHAnsi" w:hAnsiTheme="majorHAnsi"/>
        <w:sz w:val="20"/>
        <w:szCs w:val="20"/>
      </w:rPr>
      <w:t>9</w:t>
    </w:r>
  </w:p>
  <w:p w:rsidR="001B6F33" w:rsidRDefault="001B6F33">
    <w:pPr>
      <w:tabs>
        <w:tab w:val="center" w:pos="4536"/>
        <w:tab w:val="right" w:pos="9072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33" w:rsidRDefault="001B6F33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B9B" w:rsidRDefault="00811B9B">
      <w:pPr>
        <w:spacing w:after="0" w:line="240" w:lineRule="auto"/>
      </w:pPr>
      <w:r>
        <w:separator/>
      </w:r>
    </w:p>
  </w:footnote>
  <w:footnote w:type="continuationSeparator" w:id="0">
    <w:p w:rsidR="00811B9B" w:rsidRDefault="00811B9B">
      <w:pPr>
        <w:spacing w:after="0" w:line="240" w:lineRule="auto"/>
      </w:pPr>
      <w:r>
        <w:continuationSeparator/>
      </w:r>
    </w:p>
  </w:footnote>
  <w:footnote w:id="1">
    <w:p w:rsidR="005A5B18" w:rsidRPr="007247DE" w:rsidRDefault="005A5B18" w:rsidP="005A5B18">
      <w:pPr>
        <w:rPr>
          <w:sz w:val="24"/>
          <w:szCs w:val="24"/>
        </w:rPr>
      </w:pPr>
      <w:r>
        <w:rPr>
          <w:rStyle w:val="Znakapoznpodarou"/>
        </w:rPr>
        <w:footnoteRef/>
      </w:r>
      <w:r w:rsidRPr="00662156">
        <w:rPr>
          <w:b/>
          <w:sz w:val="24"/>
          <w:szCs w:val="24"/>
        </w:rPr>
        <w:t>Autoimunitní onemocnění:</w:t>
      </w:r>
      <w:r w:rsidRPr="00662156">
        <w:rPr>
          <w:sz w:val="24"/>
          <w:szCs w:val="24"/>
        </w:rPr>
        <w:t xml:space="preserve"> takové, kdy imunitní systém člověka napadá jemu vlastní buňky, např. alergie</w:t>
      </w:r>
    </w:p>
  </w:footnote>
  <w:footnote w:id="2">
    <w:p w:rsidR="005A5B18" w:rsidRDefault="005A5B18" w:rsidP="005A5B18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Antigen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 je látka, která navozuje v těle produkování </w:t>
      </w:r>
      <w:r w:rsidRPr="00112F8C">
        <w:rPr>
          <w:rFonts w:ascii="Arial" w:hAnsi="Arial" w:cs="Arial"/>
          <w:sz w:val="21"/>
          <w:szCs w:val="21"/>
          <w:shd w:val="clear" w:color="auto" w:fill="FFFFFF"/>
        </w:rPr>
        <w:t>prot</w:t>
      </w:r>
      <w:r>
        <w:rPr>
          <w:rFonts w:ascii="Arial" w:hAnsi="Arial" w:cs="Arial"/>
          <w:sz w:val="21"/>
          <w:szCs w:val="21"/>
          <w:shd w:val="clear" w:color="auto" w:fill="FFFFFF"/>
        </w:rPr>
        <w:t>ilátek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33" w:rsidRDefault="001B6F33">
    <w:pPr>
      <w:tabs>
        <w:tab w:val="center" w:pos="4536"/>
        <w:tab w:val="right" w:pos="9072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33" w:rsidRDefault="00B87481">
    <w:pPr>
      <w:ind w:left="708" w:firstLine="708"/>
    </w:pP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-4444</wp:posOffset>
          </wp:positionH>
          <wp:positionV relativeFrom="paragraph">
            <wp:posOffset>36195</wp:posOffset>
          </wp:positionV>
          <wp:extent cx="1228725" cy="390525"/>
          <wp:effectExtent l="0" t="0" r="0" b="0"/>
          <wp:wrapSquare wrapText="bothSides" distT="0" distB="0" distL="114300" distR="114300"/>
          <wp:docPr id="1" name="image2.png" descr="KFF_PSU_l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KFF_PSU_l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B6F33" w:rsidRDefault="001B6F33">
    <w:pPr>
      <w:tabs>
        <w:tab w:val="center" w:pos="4536"/>
        <w:tab w:val="right" w:pos="9072"/>
      </w:tabs>
      <w:spacing w:after="0" w:line="240" w:lineRule="auto"/>
    </w:pPr>
  </w:p>
  <w:p w:rsidR="001B6F33" w:rsidRDefault="001B6F33">
    <w:pPr>
      <w:tabs>
        <w:tab w:val="center" w:pos="4536"/>
        <w:tab w:val="right" w:pos="9072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33" w:rsidRDefault="001B6F33">
    <w:pP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B1338"/>
    <w:multiLevelType w:val="multilevel"/>
    <w:tmpl w:val="F77E5024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4252E40"/>
    <w:multiLevelType w:val="multilevel"/>
    <w:tmpl w:val="08469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BDF7C95"/>
    <w:multiLevelType w:val="multilevel"/>
    <w:tmpl w:val="81B8E7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33"/>
    <w:rsid w:val="00073B8E"/>
    <w:rsid w:val="00095B7E"/>
    <w:rsid w:val="000A0D4E"/>
    <w:rsid w:val="000B34B3"/>
    <w:rsid w:val="000D0FFF"/>
    <w:rsid w:val="00112879"/>
    <w:rsid w:val="00112F8C"/>
    <w:rsid w:val="00130E6C"/>
    <w:rsid w:val="00166E62"/>
    <w:rsid w:val="001B6F33"/>
    <w:rsid w:val="001D64CA"/>
    <w:rsid w:val="00220580"/>
    <w:rsid w:val="00223BE5"/>
    <w:rsid w:val="00237DE6"/>
    <w:rsid w:val="00240E8C"/>
    <w:rsid w:val="00254F63"/>
    <w:rsid w:val="00272E3A"/>
    <w:rsid w:val="00275925"/>
    <w:rsid w:val="002B0BFF"/>
    <w:rsid w:val="003055F5"/>
    <w:rsid w:val="003E791B"/>
    <w:rsid w:val="004306B4"/>
    <w:rsid w:val="004422BD"/>
    <w:rsid w:val="004A5945"/>
    <w:rsid w:val="00503D45"/>
    <w:rsid w:val="00570521"/>
    <w:rsid w:val="00597C92"/>
    <w:rsid w:val="005A5B18"/>
    <w:rsid w:val="006C5B3E"/>
    <w:rsid w:val="00723215"/>
    <w:rsid w:val="007504FB"/>
    <w:rsid w:val="00811B9B"/>
    <w:rsid w:val="00833EEF"/>
    <w:rsid w:val="008B6552"/>
    <w:rsid w:val="0090241D"/>
    <w:rsid w:val="00917F92"/>
    <w:rsid w:val="0092015C"/>
    <w:rsid w:val="00927C61"/>
    <w:rsid w:val="009F2C40"/>
    <w:rsid w:val="00A12B70"/>
    <w:rsid w:val="00B8680D"/>
    <w:rsid w:val="00B87481"/>
    <w:rsid w:val="00BB5F9D"/>
    <w:rsid w:val="00BC50EB"/>
    <w:rsid w:val="00C004AC"/>
    <w:rsid w:val="00C31465"/>
    <w:rsid w:val="00D206BE"/>
    <w:rsid w:val="00D45634"/>
    <w:rsid w:val="00DF43B6"/>
    <w:rsid w:val="00E060C8"/>
    <w:rsid w:val="00E14BF8"/>
    <w:rsid w:val="00EF5BB4"/>
    <w:rsid w:val="00F15BA7"/>
    <w:rsid w:val="00F6379F"/>
    <w:rsid w:val="00FB7011"/>
    <w:rsid w:val="00FD4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33E73C-1378-4C9C-AB9D-FF9AABEB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15BA7"/>
  </w:style>
  <w:style w:type="paragraph" w:styleId="Nadpis1">
    <w:name w:val="heading 1"/>
    <w:basedOn w:val="Normln"/>
    <w:next w:val="Normln"/>
    <w:rsid w:val="00F15B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F15B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F15B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F15B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F15BA7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F15B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15B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15BA7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15B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unhideWhenUsed/>
    <w:rsid w:val="00833E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14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1465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3146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46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12F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hor&#225;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Mokrošová</dc:creator>
  <cp:lastModifiedBy>Koubek Petr</cp:lastModifiedBy>
  <cp:revision>2</cp:revision>
  <dcterms:created xsi:type="dcterms:W3CDTF">2020-04-27T13:47:00Z</dcterms:created>
  <dcterms:modified xsi:type="dcterms:W3CDTF">2020-04-27T13:47:00Z</dcterms:modified>
</cp:coreProperties>
</file>