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BA9" w:rsidRPr="00B53487" w:rsidRDefault="00F63BA9" w:rsidP="00F63BA9">
      <w:pPr>
        <w:pStyle w:val="Nzev"/>
      </w:pPr>
      <w:r>
        <w:rPr>
          <w:rFonts w:eastAsia="Times New Roman" w:cstheme="minorHAnsi"/>
          <w:color w:val="000000"/>
          <w:lang w:eastAsia="cs-CZ"/>
        </w:rPr>
        <w:t>K</w:t>
      </w:r>
      <w:r w:rsidRPr="002B4DB8">
        <w:rPr>
          <w:rFonts w:eastAsia="Times New Roman" w:cstheme="minorHAnsi"/>
          <w:color w:val="000000"/>
          <w:lang w:eastAsia="cs-CZ"/>
        </w:rPr>
        <w:t>onstrukce rovnoběžek</w:t>
      </w:r>
      <w:r w:rsidRPr="00B53487">
        <w:t xml:space="preserve"> (návrhy aktivit)</w:t>
      </w:r>
    </w:p>
    <w:p w:rsidR="00F63BA9" w:rsidRPr="00B53487" w:rsidRDefault="00F63BA9" w:rsidP="00F63BA9">
      <w:pPr>
        <w:pStyle w:val="Nadpis1"/>
      </w:pPr>
      <w:r w:rsidRPr="00B53487">
        <w:t>Obecný úvod</w:t>
      </w:r>
    </w:p>
    <w:p w:rsidR="00F63BA9" w:rsidRPr="00B53487" w:rsidRDefault="00F63BA9" w:rsidP="00F63BA9">
      <w:r w:rsidRPr="00B53487">
        <w:t xml:space="preserve">Na základě rozhovorů bylo zjištěno, že jednou z příčin kritičnosti tématu může být absence pochopení podstaty, že zeměpisná délka a šířka jsou úhly. Žáci potom nerozumí jednotkám ani hodnotám, se kterými pracují, což může být příčina chyb a nepochopení ze strany žáků (zejména těch více přemýšlivých). Problémem je, že žáci problematiku úhlů v matematice často probírají až po tématu zeměpisných souřadnic. Z toho důvodu velká část učitelů uvedla, že s pojmem </w:t>
      </w:r>
      <w:r w:rsidRPr="00B53487">
        <w:rPr>
          <w:i/>
        </w:rPr>
        <w:t>úhel</w:t>
      </w:r>
      <w:r w:rsidRPr="00B53487">
        <w:t xml:space="preserve"> v tématu zeměpisné souřadnice vůbec nepracuje. Pro ty učitele, kteří se při výuce zeměpisu stávají na chvíli učiteli matematiky a chtějí žákům vysvětlit podstatu zeměpisné šířky  a délky, přinášíme několik návrhů, jak se s touto problematikou vypořádat.</w:t>
      </w:r>
    </w:p>
    <w:p w:rsidR="00F63BA9" w:rsidRPr="00B53487" w:rsidRDefault="00F63BA9" w:rsidP="00F63BA9">
      <w:pPr>
        <w:pStyle w:val="Nadpis1"/>
      </w:pPr>
      <w:r w:rsidRPr="00B53487">
        <w:t>Cíl</w:t>
      </w:r>
    </w:p>
    <w:p w:rsidR="00F63BA9" w:rsidRPr="00B53487" w:rsidRDefault="00F63BA9" w:rsidP="00F63BA9">
      <w:r w:rsidRPr="00B53487">
        <w:t>Žák dokáže vlastními slovy vysvětlit, že hodnoty jednotlivých rovnoběžek odpovídají úhlům. Rozumí rozdílu v konstrukci rovnoběžek oproti poledníkům a zároveň dokáže tyto úhly identifikovat na názorných pomůckách.</w:t>
      </w:r>
    </w:p>
    <w:p w:rsidR="00F63BA9" w:rsidRPr="00B53487" w:rsidRDefault="00F63BA9" w:rsidP="00F63BA9">
      <w:pPr>
        <w:pStyle w:val="Nadpis1"/>
      </w:pPr>
      <w:r w:rsidRPr="00B53487">
        <w:t>Čas na přípravu</w:t>
      </w:r>
    </w:p>
    <w:p w:rsidR="00F63BA9" w:rsidRPr="00B53487" w:rsidRDefault="00F63BA9" w:rsidP="00F63BA9">
      <w:r w:rsidRPr="00B53487">
        <w:t>Ani jedna aktivita není na přípravu časově náročná. Je ovšem nutné zajistit si všechny pomůcky, které jsou často dostupné ve větších papírnictvích nebo v obchodech prodávajících dekorační předměty.</w:t>
      </w:r>
    </w:p>
    <w:p w:rsidR="00F63BA9" w:rsidRPr="00B53487" w:rsidRDefault="00F63BA9" w:rsidP="00F63BA9">
      <w:pPr>
        <w:pStyle w:val="Nadpis1"/>
      </w:pPr>
      <w:r w:rsidRPr="00B53487">
        <w:t>Pomůcky</w:t>
      </w:r>
    </w:p>
    <w:p w:rsidR="00F63BA9" w:rsidRPr="00B53487" w:rsidRDefault="00F63BA9" w:rsidP="00F63BA9">
      <w:r w:rsidRPr="00B53487">
        <w:t xml:space="preserve">Aktivita č. 1: úhloměr, špejle, lepicí páska, modelína nebo elektrikářská páska různých barev nebo barevná lepenka, </w:t>
      </w:r>
    </w:p>
    <w:p w:rsidR="00F63BA9" w:rsidRPr="00B53487" w:rsidRDefault="00F63BA9" w:rsidP="00F63BA9">
      <w:r w:rsidRPr="00B53487">
        <w:t>Aktivita č. 2a/b: kulový roztahovací lampion (viz Obr. 1) ideálně o průměru cca 20 cm, čtvrtka A3, lihová fixa. Lampion lze nahradit dekorační polystyrenovou polokoulí.</w:t>
      </w:r>
    </w:p>
    <w:p w:rsidR="00F63BA9" w:rsidRPr="00B53487" w:rsidRDefault="00F63BA9" w:rsidP="00F63BA9">
      <w:pPr>
        <w:pStyle w:val="Nadpis1"/>
      </w:pPr>
      <w:r w:rsidRPr="00B53487">
        <w:t>Teoretický úvod</w:t>
      </w:r>
    </w:p>
    <w:p w:rsidR="00F63BA9" w:rsidRPr="00B53487" w:rsidRDefault="00F63BA9" w:rsidP="00F63BA9">
      <w:r w:rsidRPr="00B53487">
        <w:t>Zeměpisné souřadnice jsou tvořeny poledníky a rovnoběžkami. Oba dva typy těchto myšlených čar jsou ve své podstatě úhly. Na základě velikosti těchto úhlů pak v geografii stanovujeme zeměpisnou délku a zeměpisnou šířku.</w:t>
      </w:r>
    </w:p>
    <w:p w:rsidR="00F63BA9" w:rsidRPr="00B53487" w:rsidRDefault="00F63BA9" w:rsidP="00F63BA9">
      <w:pPr>
        <w:pStyle w:val="Nadpis1"/>
      </w:pPr>
      <w:r w:rsidRPr="00B53487">
        <w:t>Návrhy aktivit</w:t>
      </w:r>
    </w:p>
    <w:p w:rsidR="00F63BA9" w:rsidRPr="00B53487" w:rsidRDefault="00F63BA9" w:rsidP="00F63BA9">
      <w:pPr>
        <w:spacing w:after="0"/>
        <w:rPr>
          <w:b/>
        </w:rPr>
      </w:pPr>
      <w:r w:rsidRPr="00B53487">
        <w:rPr>
          <w:b/>
        </w:rPr>
        <w:t>Aktivita č. 1 – Využití konstrukce ze špejlí a úhloměru</w:t>
      </w:r>
    </w:p>
    <w:p w:rsidR="00F63BA9" w:rsidRDefault="00F63BA9" w:rsidP="00F63BA9">
      <w:pPr>
        <w:pStyle w:val="Odstavecseseznamem"/>
        <w:numPr>
          <w:ilvl w:val="0"/>
          <w:numId w:val="1"/>
        </w:numPr>
      </w:pPr>
      <w:r w:rsidRPr="00B53487">
        <w:rPr>
          <w:b/>
        </w:rPr>
        <w:t>Postup:</w:t>
      </w:r>
      <w:r w:rsidRPr="00B53487">
        <w:t xml:space="preserve"> do středu spodní hrany úhloměru připevněte kolmo dolů špejli. Použijte lepicí pásku. Špejle tak bude tvořit pomyslnou osu zeměkoule, směřující od středu Země k jižnímu pólu. Současně bude i držadlem konstrukce. V předem vybraných úhlech (doporučujeme 0 °, 30 °, 90 ° a 120 °) připevněte k úhloměru špejle, které budou trčet směrem ven (Obr. 2). Špejle zkraťte předem na délku, odpovídající poloměru lampionu z aktivity č. 2. Na konce špejlí připevněte koule z modelíny různých barev, popřípadě konec omotejte barevnou páskou. Pokud nyní budete mezi dlaněmi točit spodní špejlí (osou rotace zeměkoule), budou koule na koncích špejlí opisovat kružnice, odpovídající rovníku (0°), 30. stupni, 60. stupni, 90. stupni - tato špejle se bude točit pouze kolem své osy, tedy symbolizuje severní pól. Měňte rychlost točení od vysoké, kdy se koule </w:t>
      </w:r>
      <w:r w:rsidRPr="00B53487">
        <w:lastRenderedPageBreak/>
        <w:t>optickým klamem rozmazává po pomalou, při které popisujete žákům, ať si všímají různého poloměru kružnic.</w:t>
      </w:r>
    </w:p>
    <w:p w:rsidR="00F63BA9" w:rsidRPr="00B53487" w:rsidRDefault="00F63BA9" w:rsidP="00F63BA9">
      <w:pPr>
        <w:rPr>
          <w:b/>
        </w:rPr>
      </w:pPr>
      <w:r w:rsidRPr="00B53487">
        <w:rPr>
          <w:b/>
        </w:rPr>
        <w:t>Aktivita č. 2a – Využití lampionu a vytvořeného úhloměru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B53487">
        <w:t xml:space="preserve">Na tvrdou čtvrtku A3 (popřípadě karton) obkreslete poloměr lampionu. Na vzniklou půlkružnici narýsujte dle úhloměru vybrané úhly (doporučujeme 0 °, 30 °, 60 °, 90 ° a 23,5°a 66,5°) tak, aby přesahovaly na obě strany vytvořené půlkružnice. Úhly vyneste do obou kvadrantů vždy tak, aby jejich hodnota rostla od nuly na obou krajích po 90 ° uprostřed. Půlkružnici vystřihněte, úhly na obou stranách půlkružnice zvýrazněte černou fixou. Úhel 23,5 °a 66,5 °doporučujeme zvýraznit modrou a červenou. Úhly popište (Obr. 3). 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B53487">
        <w:t xml:space="preserve">Vnitřní část půlkružnice (velký běžný úhloměr) žákům ukažte a přiložte jej ke konstrukci z aktivity 1. Obě části půlkružnice složte k sobě a ukažte je žákům, aby pochopili, že se jedná o vnější a vnitřní úhloměr – ukazují identické hodnoty. Nyní zkonstruujte lampion. Zvnějšku přiložte vnější úhloměr tak, aby osa Země (90°) procházela otevřenými konci lampionu. Ověřte, na které straně lampion lépe stojí. S nasazeným úhloměrem otáčejte po lampionu tak, aby 0° obtáčel lampion stejně, jako jej obtáčí rovník a 90 ° pouze rotoval kolem své osy (Obr. 4). Vysvětlete žákům, že se jedná o jiné vyjádření shodného konstruktu jako v aktivitě 1. Opět ukažte a vysvětlete žákům vztah vnitřního a vnějšího úhloměru – úhly vycházejí ze středu koule (Země) a promítajíc se na její povrch. Nyní vezměte fixy a opatrně dle vnějšího úhloměru s jeho rotací nakreslete vyznačené rovnoběžky na lampion. Lampion ukažte žákům a připodobněte ho ke globusu. 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B53487">
        <w:t xml:space="preserve">Aktivitu opakujte na jižní polokouli s vysvětlením „stejnosti“ obou polokoulí. 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B53487">
        <w:t>Opakovaně upozorněte na rozdíl v konstrukci rovnoběžek oproti poledníkům.</w:t>
      </w:r>
    </w:p>
    <w:p w:rsidR="00F63BA9" w:rsidRPr="00B53487" w:rsidRDefault="00F63BA9" w:rsidP="00F63BA9">
      <w:pPr>
        <w:rPr>
          <w:b/>
        </w:rPr>
      </w:pPr>
      <w:r w:rsidRPr="00B53487">
        <w:rPr>
          <w:b/>
        </w:rPr>
        <w:t>Aktivita č. 2b – Využití dekorační polystyrénové koule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B53487">
        <w:t xml:space="preserve">Aktivitu 2a lze alternativně nahradit stejnou aktivitou, kdy jsou místo lampionu použity dekorační polystyrénové polokoule. Aktivita probíhá stejným způsobem jako při použití lampionu, pouze konstrukce ze špejlí i vnitřní a vnější úhloměr musí být vytvořeny v menším rozměru, aby měly stejný poloměr jako polokoule. </w:t>
      </w:r>
    </w:p>
    <w:p w:rsidR="00F63BA9" w:rsidRDefault="00F63BA9" w:rsidP="00F63BA9">
      <w:pPr>
        <w:pStyle w:val="Odstavecseseznamem"/>
        <w:numPr>
          <w:ilvl w:val="0"/>
          <w:numId w:val="1"/>
        </w:numPr>
      </w:pPr>
      <w:r w:rsidRPr="00B53487">
        <w:t xml:space="preserve">Polokouli orientujeme tak, aby symbolizovala řez zeměkoulí rovinou nultého a 180. poledníku. Na rovnou stěnu polokoule nakreslíme střed Země, oba zeměpisné póly a osu rotace a rovinu rovníku (Obr. 5), k rovině rovníku přiložíme vnitřní úhloměr. Na hranu polokoule překreslíme důležité úhly – 0 °, 30 °, 60 °, 90 ° a 23,5 °a 66,5 °. Na obě strany od osy rotace. Žákům připomeneme rotaci konstrukce ze špejlí. Na vnější straně polokoule správně spojíme jednotlivé vynesené úhly (Obr. 6). Vzniklé zobrazení jednotlivých rovnoběžek porovnáme s globusem. </w:t>
      </w:r>
    </w:p>
    <w:p w:rsidR="00F63BA9" w:rsidRPr="00FA3E8C" w:rsidRDefault="00F63BA9" w:rsidP="00F63BA9">
      <w:pPr>
        <w:rPr>
          <w:b/>
        </w:rPr>
      </w:pPr>
      <w:r w:rsidRPr="00FA3E8C">
        <w:rPr>
          <w:b/>
        </w:rPr>
        <w:t>Aktivita č. 3c – Využití online nástroje</w:t>
      </w:r>
    </w:p>
    <w:p w:rsidR="00F63BA9" w:rsidRPr="00B53487" w:rsidRDefault="00F63BA9" w:rsidP="00F63BA9">
      <w:pPr>
        <w:pStyle w:val="Odstavecseseznamem"/>
        <w:numPr>
          <w:ilvl w:val="0"/>
          <w:numId w:val="1"/>
        </w:numPr>
      </w:pPr>
      <w:r w:rsidRPr="00D957C5">
        <w:t xml:space="preserve">Zajistěte si vyšší názornost Vašeho výkladu tímto vhodným nástrojem (odkaz: </w:t>
      </w:r>
      <w:r w:rsidRPr="00C71C81">
        <w:t>http://earthguide.ucsd.edu/earthguide/diagrams/latitude/index.html</w:t>
      </w:r>
      <w:r w:rsidRPr="00D957C5">
        <w:t xml:space="preserve">). Žáci by měli lehčeji pochopit, jak se úhly zeměpisné </w:t>
      </w:r>
      <w:r>
        <w:t>šířky</w:t>
      </w:r>
      <w:r w:rsidRPr="00D957C5">
        <w:t xml:space="preserve"> stanovují. Opět doporučujeme odkazovat </w:t>
      </w:r>
      <w:proofErr w:type="gramStart"/>
      <w:r w:rsidRPr="00D957C5">
        <w:t>na</w:t>
      </w:r>
      <w:proofErr w:type="gramEnd"/>
      <w:r w:rsidRPr="00D957C5">
        <w:t xml:space="preserve"> předchozí aktivitu s úhlovými výsečemi. (Obr. </w:t>
      </w:r>
      <w:r>
        <w:t>7</w:t>
      </w:r>
      <w:r w:rsidRPr="00D957C5">
        <w:t>)</w:t>
      </w:r>
    </w:p>
    <w:p w:rsidR="00F63BA9" w:rsidRPr="00B53487" w:rsidRDefault="00F63BA9" w:rsidP="00F63BA9">
      <w:pPr>
        <w:pStyle w:val="Nadpis1"/>
        <w:spacing w:after="240"/>
      </w:pPr>
      <w:r w:rsidRPr="00B53487">
        <w:lastRenderedPageBreak/>
        <w:t>Obrázková příloha</w:t>
      </w:r>
    </w:p>
    <w:p w:rsidR="00F63BA9" w:rsidRPr="00B53487" w:rsidRDefault="00F63BA9" w:rsidP="00F63BA9">
      <w:pPr>
        <w:spacing w:after="0"/>
      </w:pPr>
      <w:r w:rsidRPr="00B53487">
        <w:rPr>
          <w:noProof/>
          <w:lang w:eastAsia="cs-CZ"/>
        </w:rPr>
        <w:drawing>
          <wp:inline distT="0" distB="0" distL="0" distR="0" wp14:anchorId="767EB9F9" wp14:editId="76B1825C">
            <wp:extent cx="2615127" cy="25200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487">
        <w:t xml:space="preserve">  </w:t>
      </w:r>
      <w:r w:rsidRPr="00B53487">
        <w:rPr>
          <w:noProof/>
          <w:lang w:eastAsia="cs-CZ"/>
        </w:rPr>
        <w:drawing>
          <wp:inline distT="0" distB="0" distL="0" distR="0" wp14:anchorId="12E2FBD6" wp14:editId="28E3F053">
            <wp:extent cx="2994295" cy="25200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9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A9" w:rsidRPr="00B53487" w:rsidRDefault="00F63BA9" w:rsidP="00F63BA9">
      <w:pPr>
        <w:tabs>
          <w:tab w:val="left" w:pos="4253"/>
        </w:tabs>
      </w:pPr>
      <w:r w:rsidRPr="00B53487">
        <w:t>Obr. 1</w:t>
      </w:r>
      <w:r w:rsidRPr="00B53487">
        <w:tab/>
        <w:t>Obr. 2</w:t>
      </w:r>
    </w:p>
    <w:p w:rsidR="00F63BA9" w:rsidRPr="00B53487" w:rsidRDefault="00F63BA9" w:rsidP="00F63BA9">
      <w:pPr>
        <w:spacing w:after="0"/>
      </w:pPr>
      <w:r w:rsidRPr="00B53487">
        <w:rPr>
          <w:noProof/>
          <w:lang w:eastAsia="cs-CZ"/>
        </w:rPr>
        <w:drawing>
          <wp:inline distT="0" distB="0" distL="0" distR="0" wp14:anchorId="4B8760BD" wp14:editId="23972288">
            <wp:extent cx="2601651" cy="1908000"/>
            <wp:effectExtent l="0" t="0" r="825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r="4425"/>
                    <a:stretch/>
                  </pic:blipFill>
                  <pic:spPr bwMode="auto">
                    <a:xfrm>
                      <a:off x="0" y="0"/>
                      <a:ext cx="2601651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3487">
        <w:t xml:space="preserve">  </w:t>
      </w:r>
      <w:r w:rsidRPr="00B53487">
        <w:rPr>
          <w:noProof/>
          <w:lang w:eastAsia="cs-CZ"/>
        </w:rPr>
        <w:drawing>
          <wp:inline distT="0" distB="0" distL="0" distR="0" wp14:anchorId="78147626" wp14:editId="4405793B">
            <wp:extent cx="2903949" cy="19080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16881"/>
                    <a:stretch/>
                  </pic:blipFill>
                  <pic:spPr bwMode="auto">
                    <a:xfrm>
                      <a:off x="0" y="0"/>
                      <a:ext cx="2903949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BA9" w:rsidRPr="00B53487" w:rsidRDefault="00F63BA9" w:rsidP="00F63BA9">
      <w:pPr>
        <w:tabs>
          <w:tab w:val="left" w:pos="4253"/>
        </w:tabs>
      </w:pPr>
      <w:r w:rsidRPr="00B53487">
        <w:t>Obr. 3</w:t>
      </w:r>
      <w:r w:rsidRPr="00B53487">
        <w:tab/>
        <w:t>Obr. 4</w:t>
      </w:r>
    </w:p>
    <w:p w:rsidR="00F63BA9" w:rsidRPr="00B53487" w:rsidRDefault="00F63BA9" w:rsidP="00F63BA9">
      <w:pPr>
        <w:spacing w:after="0"/>
      </w:pPr>
      <w:r w:rsidRPr="00B53487">
        <w:rPr>
          <w:noProof/>
          <w:lang w:eastAsia="cs-CZ"/>
        </w:rPr>
        <w:drawing>
          <wp:inline distT="0" distB="0" distL="0" distR="0" wp14:anchorId="210895CA" wp14:editId="6167398D">
            <wp:extent cx="2731681" cy="25200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6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487">
        <w:t xml:space="preserve">  </w:t>
      </w:r>
      <w:r w:rsidRPr="00B53487">
        <w:rPr>
          <w:noProof/>
          <w:lang w:eastAsia="cs-CZ"/>
        </w:rPr>
        <w:drawing>
          <wp:inline distT="0" distB="0" distL="0" distR="0" wp14:anchorId="5017C7E3" wp14:editId="3B5C3E5C">
            <wp:extent cx="2888734" cy="2520000"/>
            <wp:effectExtent l="0" t="0" r="698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A9" w:rsidRDefault="00F63BA9" w:rsidP="00F63BA9">
      <w:pPr>
        <w:tabs>
          <w:tab w:val="left" w:pos="4395"/>
        </w:tabs>
        <w:spacing w:after="0"/>
      </w:pPr>
      <w:r w:rsidRPr="00B53487">
        <w:t>Obr. 5</w:t>
      </w:r>
      <w:r w:rsidRPr="00B53487">
        <w:tab/>
        <w:t>Obr. 6</w:t>
      </w:r>
    </w:p>
    <w:p w:rsidR="00F63BA9" w:rsidRDefault="00F63BA9" w:rsidP="00F63BA9"/>
    <w:p w:rsidR="00F63BA9" w:rsidRDefault="00F63BA9" w:rsidP="00F63BA9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5CD122AA" wp14:editId="5E2BCC64">
            <wp:extent cx="5760720" cy="3007995"/>
            <wp:effectExtent l="0" t="0" r="0" b="190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ýstřiže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A9" w:rsidRDefault="00F63BA9" w:rsidP="00F63BA9">
      <w:pPr>
        <w:spacing w:after="0"/>
      </w:pPr>
      <w:r>
        <w:t>Obr. 7</w:t>
      </w:r>
    </w:p>
    <w:p w:rsidR="008C44C0" w:rsidRPr="00F63BA9" w:rsidRDefault="008C44C0" w:rsidP="00F63BA9">
      <w:bookmarkStart w:id="0" w:name="_GoBack"/>
      <w:bookmarkEnd w:id="0"/>
    </w:p>
    <w:sectPr w:rsidR="008C44C0" w:rsidRPr="00F63BA9" w:rsidSect="00456C6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723" w:rsidRPr="008945BE" w:rsidRDefault="00F63BA9" w:rsidP="008945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41A95"/>
    <w:multiLevelType w:val="hybridMultilevel"/>
    <w:tmpl w:val="9D0670CE"/>
    <w:lvl w:ilvl="0" w:tplc="D92034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209C4"/>
    <w:multiLevelType w:val="hybridMultilevel"/>
    <w:tmpl w:val="4446C018"/>
    <w:lvl w:ilvl="0" w:tplc="F3C6A1E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742"/>
    <w:rsid w:val="008C44C0"/>
    <w:rsid w:val="00B63742"/>
    <w:rsid w:val="00F6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55AC3-34E8-4DAE-AFDD-1D6F1195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3BA9"/>
  </w:style>
  <w:style w:type="paragraph" w:styleId="Nadpis1">
    <w:name w:val="heading 1"/>
    <w:basedOn w:val="Normln"/>
    <w:next w:val="Normln"/>
    <w:link w:val="Nadpis1Char"/>
    <w:uiPriority w:val="9"/>
    <w:qFormat/>
    <w:rsid w:val="00B63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637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B63742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B637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3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F63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3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ZCU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Duffek</dc:creator>
  <cp:keywords/>
  <dc:description/>
  <cp:lastModifiedBy>Václav Duffek</cp:lastModifiedBy>
  <cp:revision>2</cp:revision>
  <dcterms:created xsi:type="dcterms:W3CDTF">2019-09-24T06:16:00Z</dcterms:created>
  <dcterms:modified xsi:type="dcterms:W3CDTF">2019-09-24T06:16:00Z</dcterms:modified>
</cp:coreProperties>
</file>