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A5" w:rsidRDefault="00A90BB1">
      <w:pPr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highlight w:val="white"/>
        </w:rPr>
        <w:t>Data cestují</w:t>
      </w:r>
      <w:r w:rsidR="00BF5AA7">
        <w:rPr>
          <w:rFonts w:ascii="Helvetica Neue" w:eastAsia="Helvetica Neue" w:hAnsi="Helvetica Neue" w:cs="Helvetica Neue"/>
          <w:highlight w:val="white"/>
        </w:rPr>
        <w:t xml:space="preserve"> po světě</w:t>
      </w:r>
      <w:r w:rsidR="000F0C06">
        <w:rPr>
          <w:rFonts w:ascii="Helvetica Neue" w:eastAsia="Helvetica Neue" w:hAnsi="Helvetica Neue" w:cs="Helvetica Neue"/>
          <w:highlight w:val="white"/>
        </w:rPr>
        <w:t xml:space="preserve"> – zadání práce</w:t>
      </w:r>
    </w:p>
    <w:p w:rsidR="00E51E5D" w:rsidRDefault="00A90BB1" w:rsidP="00E51E5D">
      <w:pPr>
        <w:keepNext/>
        <w:spacing w:after="0"/>
        <w:jc w:val="both"/>
      </w:pPr>
      <w:r>
        <w:rPr>
          <w:noProof/>
        </w:rPr>
        <w:drawing>
          <wp:inline distT="0" distB="0" distL="0" distR="0" wp14:anchorId="169F459D" wp14:editId="773E4DFB">
            <wp:extent cx="5348899" cy="4219893"/>
            <wp:effectExtent l="0" t="0" r="4445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8899" cy="4219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1AB6" w:rsidRDefault="008659C4" w:rsidP="00E51E5D">
      <w:pPr>
        <w:pStyle w:val="Titulek"/>
        <w:jc w:val="both"/>
      </w:pPr>
      <w:fldSimple w:instr=" SEQ Obrázek \* ARABIC ">
        <w:r w:rsidR="00E706BF">
          <w:rPr>
            <w:noProof/>
          </w:rPr>
          <w:t>1</w:t>
        </w:r>
      </w:fldSimple>
      <w:r w:rsidR="00E51E5D">
        <w:t xml:space="preserve"> Zadání práce</w:t>
      </w:r>
    </w:p>
    <w:p w:rsidR="00C53DA5" w:rsidRDefault="00A90BB1">
      <w:pPr>
        <w:jc w:val="both"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highlight w:val="white"/>
        </w:rPr>
        <w:t>Vybraná práce směřuje k rozvoj</w:t>
      </w:r>
      <w:r w:rsidR="008659C4">
        <w:rPr>
          <w:rFonts w:ascii="Helvetica Neue" w:eastAsia="Helvetica Neue" w:hAnsi="Helvetica Neue" w:cs="Helvetica Neue"/>
          <w:highlight w:val="white"/>
        </w:rPr>
        <w:t>i</w:t>
      </w:r>
      <w:r>
        <w:rPr>
          <w:rFonts w:ascii="Helvetica Neue" w:eastAsia="Helvetica Neue" w:hAnsi="Helvetica Neue" w:cs="Helvetica Neue"/>
          <w:highlight w:val="white"/>
        </w:rPr>
        <w:t xml:space="preserve"> dovedností, kterých by m</w:t>
      </w:r>
      <w:bookmarkStart w:id="0" w:name="_GoBack"/>
      <w:bookmarkEnd w:id="0"/>
      <w:r>
        <w:rPr>
          <w:rFonts w:ascii="Helvetica Neue" w:eastAsia="Helvetica Neue" w:hAnsi="Helvetica Neue" w:cs="Helvetica Neue"/>
          <w:highlight w:val="white"/>
        </w:rPr>
        <w:t>ěl žák na konci posledního ročníku nižšího stupně gymnázia dosáhnout podle ŠVP:</w:t>
      </w:r>
    </w:p>
    <w:p w:rsidR="00C53DA5" w:rsidRDefault="00A90BB1">
      <w:pPr>
        <w:numPr>
          <w:ilvl w:val="0"/>
          <w:numId w:val="1"/>
        </w:numPr>
        <w:contextualSpacing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b/>
          <w:highlight w:val="white"/>
        </w:rPr>
        <w:t>ovládá práci s textovými, grafickými a tabulkovými editory</w:t>
      </w:r>
      <w:r>
        <w:rPr>
          <w:rFonts w:ascii="Helvetica Neue" w:eastAsia="Helvetica Neue" w:hAnsi="Helvetica Neue" w:cs="Helvetica Neue"/>
          <w:highlight w:val="white"/>
        </w:rPr>
        <w:t>, využívá vhodných aplikací (shodný s očekávaným výstupem ICT-9-2-01 v RVP ZV)</w:t>
      </w:r>
      <w:r w:rsidR="008659C4">
        <w:rPr>
          <w:rFonts w:ascii="Helvetica Neue" w:eastAsia="Helvetica Neue" w:hAnsi="Helvetica Neue" w:cs="Helvetica Neue"/>
          <w:highlight w:val="white"/>
        </w:rPr>
        <w:t>;</w:t>
      </w:r>
      <w:r>
        <w:rPr>
          <w:rFonts w:ascii="Helvetica Neue" w:eastAsia="Helvetica Neue" w:hAnsi="Helvetica Neue" w:cs="Helvetica Neue"/>
          <w:highlight w:val="white"/>
        </w:rPr>
        <w:t xml:space="preserve"> </w:t>
      </w:r>
    </w:p>
    <w:p w:rsidR="00C53DA5" w:rsidRDefault="00A90BB1">
      <w:pPr>
        <w:numPr>
          <w:ilvl w:val="0"/>
          <w:numId w:val="1"/>
        </w:numPr>
        <w:contextualSpacing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highlight w:val="white"/>
        </w:rPr>
        <w:t>uplatňuje základní estetická a typografická pravidla pro práci s textem a obrazem (shodný s očekávaný</w:t>
      </w:r>
      <w:r w:rsidR="00C4367E">
        <w:rPr>
          <w:rFonts w:ascii="Helvetica Neue" w:eastAsia="Helvetica Neue" w:hAnsi="Helvetica Neue" w:cs="Helvetica Neue"/>
          <w:highlight w:val="white"/>
        </w:rPr>
        <w:t>m výstupem ICT-9-2-02 v RVP ZV)</w:t>
      </w:r>
      <w:r w:rsidR="008659C4">
        <w:rPr>
          <w:rFonts w:ascii="Helvetica Neue" w:eastAsia="Helvetica Neue" w:hAnsi="Helvetica Neue" w:cs="Helvetica Neue"/>
          <w:highlight w:val="white"/>
        </w:rPr>
        <w:t>;</w:t>
      </w:r>
    </w:p>
    <w:p w:rsidR="00C53DA5" w:rsidRDefault="00A90BB1">
      <w:pPr>
        <w:numPr>
          <w:ilvl w:val="0"/>
          <w:numId w:val="1"/>
        </w:numPr>
        <w:contextualSpacing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b/>
          <w:highlight w:val="white"/>
        </w:rPr>
        <w:t>zpracuje</w:t>
      </w:r>
      <w:r>
        <w:rPr>
          <w:rFonts w:ascii="Helvetica Neue" w:eastAsia="Helvetica Neue" w:hAnsi="Helvetica Neue" w:cs="Helvetica Neue"/>
          <w:highlight w:val="white"/>
        </w:rPr>
        <w:t xml:space="preserve"> a prezentuje </w:t>
      </w:r>
      <w:r>
        <w:rPr>
          <w:rFonts w:ascii="Helvetica Neue" w:eastAsia="Helvetica Neue" w:hAnsi="Helvetica Neue" w:cs="Helvetica Neue"/>
          <w:b/>
          <w:highlight w:val="white"/>
        </w:rPr>
        <w:t>na uživatelské úrovni informace v textové, grafické</w:t>
      </w:r>
      <w:r>
        <w:rPr>
          <w:rFonts w:ascii="Helvetica Neue" w:eastAsia="Helvetica Neue" w:hAnsi="Helvetica Neue" w:cs="Helvetica Neue"/>
          <w:highlight w:val="white"/>
        </w:rPr>
        <w:t xml:space="preserve"> a multimediální </w:t>
      </w:r>
      <w:r>
        <w:rPr>
          <w:rFonts w:ascii="Helvetica Neue" w:eastAsia="Helvetica Neue" w:hAnsi="Helvetica Neue" w:cs="Helvetica Neue"/>
          <w:b/>
          <w:highlight w:val="white"/>
        </w:rPr>
        <w:t>formě</w:t>
      </w:r>
      <w:r>
        <w:rPr>
          <w:rFonts w:ascii="Helvetica Neue" w:eastAsia="Helvetica Neue" w:hAnsi="Helvetica Neue" w:cs="Helvetica Neue"/>
          <w:highlight w:val="white"/>
        </w:rPr>
        <w:t xml:space="preserve"> (shodný s očekávaným výstupem ICT-9-2-05 v RVP ZV)</w:t>
      </w:r>
      <w:r w:rsidR="008659C4">
        <w:rPr>
          <w:rFonts w:ascii="Helvetica Neue" w:eastAsia="Helvetica Neue" w:hAnsi="Helvetica Neue" w:cs="Helvetica Neue"/>
          <w:highlight w:val="white"/>
        </w:rPr>
        <w:t>.</w:t>
      </w:r>
    </w:p>
    <w:p w:rsidR="00C53DA5" w:rsidRDefault="00A90BB1">
      <w:pPr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highlight w:val="white"/>
        </w:rPr>
        <w:t>Hodnocení průběhu práce</w:t>
      </w:r>
    </w:p>
    <w:p w:rsidR="00C53DA5" w:rsidRDefault="00A90BB1">
      <w:pPr>
        <w:jc w:val="both"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highlight w:val="white"/>
        </w:rPr>
        <w:t xml:space="preserve">Pro učitele přichází, když žáci začnou pracovat. Žáky jsem sledovala, </w:t>
      </w:r>
      <w:r w:rsidR="008659C4">
        <w:rPr>
          <w:rFonts w:ascii="Helvetica Neue" w:eastAsia="Helvetica Neue" w:hAnsi="Helvetica Neue" w:cs="Helvetica Neue"/>
          <w:highlight w:val="white"/>
        </w:rPr>
        <w:t>když plnili jednotlivé úkoly. V</w:t>
      </w:r>
      <w:r w:rsidR="008659C4">
        <w:t> </w:t>
      </w:r>
      <w:r>
        <w:rPr>
          <w:rFonts w:ascii="Helvetica Neue" w:eastAsia="Helvetica Neue" w:hAnsi="Helvetica Neue" w:cs="Helvetica Neue"/>
          <w:highlight w:val="white"/>
        </w:rPr>
        <w:t>této fázi jsem přišla na to, že ne všichni žáci vybrali správnou aplikaci hned na první pokus. Při následném společném vyhodnocení práce jsme se k této chybě dostali. Žáci sami uznali, že pokud by nejdříve četli zadání, ušetřili by na práci čas, který museli věnovat přenosu dat mezi jednotlivými programy. Pro pozorování chyb v postupu, nedostatků při práci s počítačem a dalších pracovních návyků ve skupině může být použit. Je však náročný na to, aby každému žákovi byla věnována stejná pozornost jako ostatním. V momentě, kdy učitel musí řešit individuální situaci, ztrácí přehled o ostatních žácích a</w:t>
      </w:r>
      <w:r w:rsidR="008659C4">
        <w:t> </w:t>
      </w:r>
      <w:r>
        <w:rPr>
          <w:rFonts w:ascii="Helvetica Neue" w:eastAsia="Helvetica Neue" w:hAnsi="Helvetica Neue" w:cs="Helvetica Neue"/>
          <w:highlight w:val="white"/>
        </w:rPr>
        <w:t>nemůže je hodnotit. Pokud by i přes tato omezení chtěl učitel hodnocení používat, doporučuji předem vytvořený seznam činností (návyků, skutečností), které bude pozorovat a u každého žáka pak pouze zaškrtávat ano/ne. Když jsem se pokoušela vymyslet návrh činností pro tuto konkrétní úlohu, narazila jsem na výše zmíněný problém, že pokud budu pozorovat činnost a její průběh u jednoho žáka, nedokážu totéž zhodnotit u druhého, protože nemohu požádat o zopakování, aniž bych žáka vytrhla z koncentrace.</w:t>
      </w:r>
    </w:p>
    <w:p w:rsidR="00C53DA5" w:rsidRDefault="00A90BB1">
      <w:pPr>
        <w:jc w:val="both"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highlight w:val="white"/>
        </w:rPr>
        <w:lastRenderedPageBreak/>
        <w:t>Hodnocení průběhu práce jsem hodnotila slovně a se všemi žáky. Cílem tohoto hodnocení byla snaha o</w:t>
      </w:r>
      <w:r w:rsidR="008659C4">
        <w:t> </w:t>
      </w:r>
      <w:r>
        <w:rPr>
          <w:rFonts w:ascii="Helvetica Neue" w:eastAsia="Helvetica Neue" w:hAnsi="Helvetica Neue" w:cs="Helvetica Neue"/>
          <w:highlight w:val="white"/>
        </w:rPr>
        <w:t>odstranění špatných návyků. Hodnocení mělo probíhat bezprostředně po práci, týdenní odstup byl příliš dlouhý. V dotazníku hodnotili žáci průběh své práce spíše kladně. Podle mého pozorování při práci ve třídě však tato přílišná důvěra ve své schopnosti není na místě minimálně u třetiny žáků. Největší problém měli žáci s výběrem vhodného nástroje. Následující hodinu jsem žáky konfrontovala se svými pozorováními. Všichni, které jsem si poznamenala, že vybrali špatný nástroj, mi potvrdili, že si nepřečetli zadání celé a nástroj volili po přečtení prvního úkolu. Když přešli k úkolu druhému, zjistili, že je vhodnější jiná aplikace. Napodruhé ji všichni vybrali správně.</w:t>
      </w:r>
    </w:p>
    <w:p w:rsidR="00EB1D46" w:rsidRPr="00EB1D46" w:rsidRDefault="008659C4" w:rsidP="0042104E">
      <w:pPr>
        <w:jc w:val="both"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noProof/>
        </w:rPr>
        <w:drawing>
          <wp:anchor distT="0" distB="0" distL="114300" distR="114300" simplePos="0" relativeHeight="251652096" behindDoc="1" locked="0" layoutInCell="1" allowOverlap="1" wp14:anchorId="5401924F" wp14:editId="5B56B61E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3648075" cy="3657600"/>
            <wp:effectExtent l="0" t="0" r="9525" b="0"/>
            <wp:wrapTight wrapText="bothSides">
              <wp:wrapPolygon edited="0">
                <wp:start x="0" y="0"/>
                <wp:lineTo x="0" y="21488"/>
                <wp:lineTo x="21544" y="21488"/>
                <wp:lineTo x="2154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043F7A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9" t="16006" b="18306"/>
                    <a:stretch/>
                  </pic:blipFill>
                  <pic:spPr bwMode="auto">
                    <a:xfrm>
                      <a:off x="0" y="0"/>
                      <a:ext cx="3648075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904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89025DE" wp14:editId="6D09636D">
                <wp:simplePos x="0" y="0"/>
                <wp:positionH relativeFrom="column">
                  <wp:posOffset>-4445</wp:posOffset>
                </wp:positionH>
                <wp:positionV relativeFrom="paragraph">
                  <wp:posOffset>6868795</wp:posOffset>
                </wp:positionV>
                <wp:extent cx="295275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1E5D" w:rsidRPr="00422602" w:rsidRDefault="00E51E5D" w:rsidP="00E51E5D">
                            <w:pPr>
                              <w:pStyle w:val="Titulek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Obrázek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706BF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Tabulka pro jednoduché bodové hodnocení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89025DE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-.35pt;margin-top:540.85pt;width:232.5pt;height:.0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" stroked="f">
                <v:textbox style="mso-fit-shape-to-text:t" inset="0,0,0,0">
                  <w:txbxContent>
                    <w:p w:rsidR="00E51E5D" w:rsidRPr="00422602" w:rsidRDefault="00E51E5D" w:rsidP="00E51E5D">
                      <w:pPr>
                        <w:pStyle w:val="Titulek"/>
                        <w:rPr>
                          <w:noProof/>
                          <w:color w:val="000000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Obrázek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706BF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Tabulka pro jednoduché bodové hodnocení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7904">
        <w:rPr>
          <w:noProof/>
        </w:rPr>
        <w:drawing>
          <wp:anchor distT="0" distB="0" distL="114300" distR="114300" simplePos="0" relativeHeight="251642880" behindDoc="1" locked="0" layoutInCell="1" allowOverlap="1" wp14:anchorId="6D8EA688" wp14:editId="1497A1AD">
            <wp:simplePos x="0" y="0"/>
            <wp:positionH relativeFrom="column">
              <wp:posOffset>-4445</wp:posOffset>
            </wp:positionH>
            <wp:positionV relativeFrom="page">
              <wp:posOffset>6467475</wp:posOffset>
            </wp:positionV>
            <wp:extent cx="2952750" cy="2722245"/>
            <wp:effectExtent l="0" t="0" r="0" b="1905"/>
            <wp:wrapTight wrapText="bothSides">
              <wp:wrapPolygon edited="0">
                <wp:start x="0" y="0"/>
                <wp:lineTo x="0" y="21464"/>
                <wp:lineTo x="21461" y="21464"/>
                <wp:lineTo x="21461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04753B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4" t="20577" r="57672" b="14005"/>
                    <a:stretch/>
                  </pic:blipFill>
                  <pic:spPr bwMode="auto">
                    <a:xfrm>
                      <a:off x="0" y="0"/>
                      <a:ext cx="2952750" cy="272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04E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FE4F1CE" wp14:editId="2D1D3185">
                <wp:simplePos x="0" y="0"/>
                <wp:positionH relativeFrom="column">
                  <wp:posOffset>-4445</wp:posOffset>
                </wp:positionH>
                <wp:positionV relativeFrom="paragraph">
                  <wp:posOffset>3631565</wp:posOffset>
                </wp:positionV>
                <wp:extent cx="3819525" cy="635"/>
                <wp:effectExtent l="0" t="0" r="9525" b="0"/>
                <wp:wrapTight wrapText="bothSides">
                  <wp:wrapPolygon edited="0">
                    <wp:start x="0" y="0"/>
                    <wp:lineTo x="0" y="20057"/>
                    <wp:lineTo x="21546" y="20057"/>
                    <wp:lineTo x="21546" y="0"/>
                    <wp:lineTo x="0" y="0"/>
                  </wp:wrapPolygon>
                </wp:wrapTight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104E" w:rsidRPr="00324FCC" w:rsidRDefault="0042104E" w:rsidP="0042104E">
                            <w:pPr>
                              <w:pStyle w:val="Titulek"/>
                              <w:rPr>
                                <w:rFonts w:ascii="Helvetica Neue" w:eastAsia="Helvetica Neue" w:hAnsi="Helvetica Neue" w:cs="Helvetica Neue"/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instrText xml:space="preserve"> SEQ Obrázek \* ARABIC </w:instrTex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fldChar w:fldCharType="separate"/>
                            </w:r>
                            <w:r w:rsidR="00E706BF"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t>3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fldChar w:fldCharType="end"/>
                            </w:r>
                            <w:r>
                              <w:t xml:space="preserve"> Odevzdané práce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E4F1CE" id="Textové pole 10" o:spid="_x0000_s1027" type="#_x0000_t202" style="position:absolute;left:0;text-align:left;margin-left:-.35pt;margin-top:285.95pt;width:300.75pt;height:.05pt;z-index:-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" stroked="f">
                <v:textbox style="mso-fit-shape-to-text:t" inset="0,0,0,0">
                  <w:txbxContent>
                    <w:p w:rsidR="0042104E" w:rsidRPr="00324FCC" w:rsidRDefault="0042104E" w:rsidP="0042104E">
                      <w:pPr>
                        <w:pStyle w:val="Titulek"/>
                        <w:rPr>
                          <w:rFonts w:ascii="Helvetica Neue" w:eastAsia="Helvetica Neue" w:hAnsi="Helvetica Neue" w:cs="Helvetica Neue"/>
                          <w:noProof/>
                          <w:color w:val="000000"/>
                        </w:rPr>
                      </w:pP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fldChar w:fldCharType="begin"/>
                      </w: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instrText xml:space="preserve"> SEQ Obrázek \* ARABIC </w:instrText>
                      </w: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fldChar w:fldCharType="separate"/>
                      </w:r>
                      <w:r w:rsidR="00E706BF">
                        <w:rPr>
                          <w:rFonts w:ascii="Helvetica Neue" w:eastAsia="Helvetica Neue" w:hAnsi="Helvetica Neue" w:cs="Helvetica Neue"/>
                          <w:noProof/>
                        </w:rPr>
                        <w:t>3</w:t>
                      </w: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fldChar w:fldCharType="end"/>
                      </w:r>
                      <w:r>
                        <w:t xml:space="preserve"> Odevzdané práce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0BB1">
        <w:rPr>
          <w:rFonts w:ascii="Helvetica Neue" w:eastAsia="Helvetica Neue" w:hAnsi="Helvetica Neue" w:cs="Helvetica Neue"/>
          <w:highlight w:val="white"/>
        </w:rPr>
        <w:t>Pro tuto práci jsem nezvolila kriteriální hodnocení, ačkoliv ho ve výuce používám. Ze zadání vyplývá, že žáci měli vytvořit soubor s úkoly v</w:t>
      </w:r>
      <w:r>
        <w:t> </w:t>
      </w:r>
      <w:r w:rsidR="00A90BB1">
        <w:rPr>
          <w:rFonts w:ascii="Helvetica Neue" w:eastAsia="Helvetica Neue" w:hAnsi="Helvetica Neue" w:cs="Helvetica Neue"/>
          <w:highlight w:val="white"/>
        </w:rPr>
        <w:t>editovatelném a</w:t>
      </w:r>
      <w:r>
        <w:t> </w:t>
      </w:r>
      <w:r w:rsidR="00A90BB1">
        <w:rPr>
          <w:rFonts w:ascii="Helvetica Neue" w:eastAsia="Helvetica Neue" w:hAnsi="Helvetica Neue" w:cs="Helvetica Neue"/>
          <w:highlight w:val="white"/>
        </w:rPr>
        <w:t xml:space="preserve">needitovatelném formátu a dva obrázky ve formátech JPG a PNG. Měli mi tedy na konci hodiny zaslat 4 soubory. Mé hodnocení by vypadalo: Odevzdal vše </w:t>
      </w:r>
      <w:r>
        <w:rPr>
          <w:rFonts w:ascii="Helvetica Neue" w:eastAsia="Helvetica Neue" w:hAnsi="Helvetica Neue" w:cs="Helvetica Neue"/>
          <w:highlight w:val="white"/>
        </w:rPr>
        <w:t>–</w:t>
      </w:r>
      <w:r w:rsidR="00A90BB1">
        <w:rPr>
          <w:rFonts w:ascii="Helvetica Neue" w:eastAsia="Helvetica Neue" w:hAnsi="Helvetica Neue" w:cs="Helvetica Neue"/>
          <w:highlight w:val="white"/>
        </w:rPr>
        <w:t xml:space="preserve"> odevzdal část </w:t>
      </w:r>
      <w:r>
        <w:rPr>
          <w:rFonts w:ascii="Helvetica Neue" w:eastAsia="Helvetica Neue" w:hAnsi="Helvetica Neue" w:cs="Helvetica Neue"/>
          <w:highlight w:val="white"/>
        </w:rPr>
        <w:t>–</w:t>
      </w:r>
      <w:r w:rsidR="00A90BB1">
        <w:rPr>
          <w:rFonts w:ascii="Helvetica Neue" w:eastAsia="Helvetica Neue" w:hAnsi="Helvetica Neue" w:cs="Helvetica Neue"/>
          <w:highlight w:val="white"/>
        </w:rPr>
        <w:t xml:space="preserve"> neodevzdal nic. V tomto konkrétním případě by takové hodnocení vypovídalo o dovednosti žáka ukládat práci v různých souborech. Z 25 žáků odevzdalo prác</w:t>
      </w:r>
      <w:r>
        <w:rPr>
          <w:rFonts w:ascii="Helvetica Neue" w:eastAsia="Helvetica Neue" w:hAnsi="Helvetica Neue" w:cs="Helvetica Neue"/>
          <w:highlight w:val="white"/>
        </w:rPr>
        <w:t>i</w:t>
      </w:r>
      <w:r w:rsidR="00A90BB1">
        <w:rPr>
          <w:rFonts w:ascii="Helvetica Neue" w:eastAsia="Helvetica Neue" w:hAnsi="Helvetica Neue" w:cs="Helvetica Neue"/>
          <w:highlight w:val="white"/>
        </w:rPr>
        <w:t xml:space="preserve"> 23 žáků. Devět žáků odevzdalo všechny soubory a tři ještě další formáty souborů navíc</w:t>
      </w:r>
      <w:r w:rsidR="0042104E">
        <w:rPr>
          <w:rFonts w:ascii="Helvetica Neue" w:eastAsia="Helvetica Neue" w:hAnsi="Helvetica Neue" w:cs="Helvetica Neue"/>
          <w:highlight w:val="white"/>
        </w:rPr>
        <w:t>.</w:t>
      </w:r>
      <w:r w:rsidR="0042104E">
        <w:rPr>
          <w:rFonts w:ascii="Helvetica Neue" w:eastAsia="Helvetica Neue" w:hAnsi="Helvetica Neue" w:cs="Helvetica Neue"/>
          <w:highlight w:val="white"/>
        </w:rPr>
        <w:br w:type="textWrapping" w:clear="all"/>
      </w:r>
      <w:r w:rsidR="00A90BB1">
        <w:rPr>
          <w:rFonts w:ascii="Helvetica Neue" w:eastAsia="Helvetica Neue" w:hAnsi="Helvetica Neue" w:cs="Helvetica Neue"/>
          <w:highlight w:val="white"/>
        </w:rPr>
        <w:t xml:space="preserve">Pro samotnou práci jsem si připravila body pro každou úlohu. Pokud žák úkol splnil, bod dostal, </w:t>
      </w:r>
      <w:r w:rsidR="00A90BB1">
        <w:rPr>
          <w:rFonts w:ascii="Helvetica Neue" w:eastAsia="Helvetica Neue" w:hAnsi="Helvetica Neue" w:cs="Helvetica Neue"/>
          <w:highlight w:val="white"/>
        </w:rPr>
        <w:lastRenderedPageBreak/>
        <w:t>pokud nesplnil, nedostal. V základě jde o stejný systém jako u předchozího kriteriálního hodnocení ve smyslu splnil/nesplnil. Pro učitele je jednodušší a rychlejší. O práci žáka, o jeho postupu a možnostech nevypovídá.</w:t>
      </w:r>
      <w:r w:rsidR="00FD450A">
        <w:rPr>
          <w:rFonts w:ascii="Helvetica Neue" w:eastAsia="Helvetica Neue" w:hAnsi="Helvetica Neue" w:cs="Helvetica Neue"/>
          <w:highlight w:val="white"/>
        </w:rPr>
        <w:t xml:space="preserve"> Navíc uvedená tabulka nemusí být konečná a jistě by se daly položky přidat nebo ubrat.</w:t>
      </w:r>
    </w:p>
    <w:p w:rsidR="00CE3CB7" w:rsidRDefault="00A17904" w:rsidP="00A17904">
      <w:pPr>
        <w:spacing w:after="0"/>
        <w:jc w:val="both"/>
        <w:rPr>
          <w:rFonts w:ascii="Helvetica Neue" w:eastAsia="Helvetica Neue" w:hAnsi="Helvetica Neue" w:cs="Helvetica Neu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E3B0120" wp14:editId="48A70A7B">
                <wp:simplePos x="0" y="0"/>
                <wp:positionH relativeFrom="column">
                  <wp:posOffset>-4445</wp:posOffset>
                </wp:positionH>
                <wp:positionV relativeFrom="paragraph">
                  <wp:posOffset>3386455</wp:posOffset>
                </wp:positionV>
                <wp:extent cx="4029075" cy="180975"/>
                <wp:effectExtent l="0" t="0" r="9525" b="9525"/>
                <wp:wrapTight wrapText="bothSides">
                  <wp:wrapPolygon edited="0">
                    <wp:start x="0" y="0"/>
                    <wp:lineTo x="0" y="20463"/>
                    <wp:lineTo x="21549" y="20463"/>
                    <wp:lineTo x="21549" y="0"/>
                    <wp:lineTo x="0" y="0"/>
                  </wp:wrapPolygon>
                </wp:wrapTight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17904" w:rsidRPr="00AF4DD5" w:rsidRDefault="00A17904" w:rsidP="00A17904">
                            <w:pPr>
                              <w:pStyle w:val="Titulek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Obrázek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706BF"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Počet bodů pro jednotlivé žáky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3B0120" id="Textové pole 6" o:spid="_x0000_s1028" type="#_x0000_t202" style="position:absolute;left:0;text-align:left;margin-left:-.35pt;margin-top:266.65pt;width:317.25pt;height:14.2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" stroked="f">
                <v:textbox inset="0,0,0,0">
                  <w:txbxContent>
                    <w:p w:rsidR="00A17904" w:rsidRPr="00AF4DD5" w:rsidRDefault="00A17904" w:rsidP="00A17904">
                      <w:pPr>
                        <w:pStyle w:val="Titulek"/>
                        <w:rPr>
                          <w:noProof/>
                          <w:color w:val="000000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Obrázek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706BF">
                        <w:rPr>
                          <w:noProof/>
                        </w:rPr>
                        <w:t>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Počet bodů pro jednotlivé žáky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DE31D15" wp14:editId="2CDF5F8F">
            <wp:simplePos x="0" y="0"/>
            <wp:positionH relativeFrom="column">
              <wp:posOffset>4262755</wp:posOffset>
            </wp:positionH>
            <wp:positionV relativeFrom="paragraph">
              <wp:posOffset>3743325</wp:posOffset>
            </wp:positionV>
            <wp:extent cx="1495425" cy="1411176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5" t="55577" r="66766" b="24721"/>
                    <a:stretch/>
                  </pic:blipFill>
                  <pic:spPr bwMode="auto">
                    <a:xfrm>
                      <a:off x="0" y="0"/>
                      <a:ext cx="1495425" cy="1411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FC91236" wp14:editId="4FCC8067">
            <wp:simplePos x="0" y="0"/>
            <wp:positionH relativeFrom="column">
              <wp:posOffset>-4445</wp:posOffset>
            </wp:positionH>
            <wp:positionV relativeFrom="page">
              <wp:posOffset>1833880</wp:posOffset>
            </wp:positionV>
            <wp:extent cx="402907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49" y="21514"/>
                <wp:lineTo x="21549" y="0"/>
                <wp:lineTo x="0" y="0"/>
              </wp:wrapPolygon>
            </wp:wrapTight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A4B">
        <w:rPr>
          <w:rFonts w:ascii="Helvetica Neue" w:eastAsia="Helvetica Neue" w:hAnsi="Helvetica Neue" w:cs="Helvetica Neue"/>
          <w:highlight w:val="white"/>
        </w:rPr>
        <w:t>Maximální počet bodů je 5</w:t>
      </w:r>
      <w:r w:rsidR="002E7736">
        <w:rPr>
          <w:rFonts w:ascii="Helvetica Neue" w:eastAsia="Helvetica Neue" w:hAnsi="Helvetica Neue" w:cs="Helvetica Neue"/>
          <w:highlight w:val="white"/>
        </w:rPr>
        <w:t>0</w:t>
      </w:r>
      <w:r w:rsidR="009C0A4B">
        <w:rPr>
          <w:rFonts w:ascii="Helvetica Neue" w:eastAsia="Helvetica Neue" w:hAnsi="Helvetica Neue" w:cs="Helvetica Neue"/>
          <w:highlight w:val="white"/>
        </w:rPr>
        <w:t xml:space="preserve">. Z 22 odevzdaných prací přišlo pět žáků každý o 4 body už jen proto, že odevzdali pouze editovatelný formát. </w:t>
      </w:r>
      <w:r w:rsidR="0088262A">
        <w:rPr>
          <w:rFonts w:ascii="Helvetica Neue" w:eastAsia="Helvetica Neue" w:hAnsi="Helvetica Neue" w:cs="Helvetica Neue"/>
        </w:rPr>
        <w:t xml:space="preserve">Při hodnocení prací touto metodou jsem se potýkala s chybami v pracích žáků, kdy formálně úkol splněn byl, ale pokud bych se rozhodla hodnotit přísně, žákovi bych musela dát 0 bodů. Žák Patrik svůj soubor ve formátu PDF nazval „Hustota osídlení – patrik.pdf.“ Tím prakticky nesplnil zadání, ale řídil se předchozími pravidly, kdy jsem žáky upozorňovala, že </w:t>
      </w:r>
      <w:r w:rsidR="000241B2">
        <w:rPr>
          <w:rFonts w:ascii="Helvetica Neue" w:eastAsia="Helvetica Neue" w:hAnsi="Helvetica Neue" w:cs="Helvetica Neue"/>
        </w:rPr>
        <w:t xml:space="preserve">jejich práce musí obsahovat i jméno, protože stahuji velké množství souborů, a pokud budou mít stejné názvy, nebudu vědět, od koho jsou. </w:t>
      </w:r>
      <w:r w:rsidR="00B9305C">
        <w:rPr>
          <w:rFonts w:ascii="Helvetica Neue" w:eastAsia="Helvetica Neue" w:hAnsi="Helvetica Neue" w:cs="Helvetica Neue"/>
        </w:rPr>
        <w:t xml:space="preserve">Žákyně Marianna práci uložila v editovatelném formátu textového editoru, který obsahoval pouze tabulku. Graf uložila v souboru prezentačního programu a zvlášť jako needitovatelný formát. Obrázky uložila. Zadání na takovou kreativitu žáků nemyslí a formálně zadání splnila. </w:t>
      </w:r>
      <w:r w:rsidR="00AD3A31">
        <w:rPr>
          <w:rFonts w:ascii="Helvetica Neue" w:eastAsia="Helvetica Neue" w:hAnsi="Helvetica Neue" w:cs="Helvetica Neue"/>
        </w:rPr>
        <w:t>Další žákyně Leona řešila úlohy obdobným způsobem, pouze použila pro graf i tabulku textový editor. Obě tak přišly o body za použití vzorců v tabulce. Žák Gustav odevzdal obrázky grafů v obou formátech a needitovatelný soubor s grafem. Tabulku neodevzdal, získal nejméně bodů a jeho práce byla hodnocena nedostatečnou.</w:t>
      </w:r>
    </w:p>
    <w:p w:rsidR="00E34577" w:rsidRDefault="00A17904" w:rsidP="00E51E5D">
      <w:pPr>
        <w:keepNext/>
        <w:spacing w:after="0"/>
        <w:jc w:val="both"/>
        <w:rPr>
          <w:rFonts w:ascii="Helvetica Neue" w:eastAsia="Helvetica Neue" w:hAnsi="Helvetica Neue" w:cs="Helvetica Neu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C7A65" wp14:editId="43C05A72">
                <wp:simplePos x="0" y="0"/>
                <wp:positionH relativeFrom="column">
                  <wp:posOffset>4386580</wp:posOffset>
                </wp:positionH>
                <wp:positionV relativeFrom="paragraph">
                  <wp:posOffset>829945</wp:posOffset>
                </wp:positionV>
                <wp:extent cx="1362075" cy="171450"/>
                <wp:effectExtent l="0" t="0" r="9525" b="0"/>
                <wp:wrapSquare wrapText="bothSides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17904" w:rsidRPr="00A911B3" w:rsidRDefault="00A17904" w:rsidP="00A17904">
                            <w:pPr>
                              <w:pStyle w:val="Titulek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Obrázek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E706BF">
                              <w:rPr>
                                <w:noProof/>
                              </w:rPr>
                              <w:t>5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Tabulka převodu bodů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0C7A65" id="Textové pole 5" o:spid="_x0000_s1029" type="#_x0000_t202" style="position:absolute;left:0;text-align:left;margin-left:345.4pt;margin-top:65.35pt;width:107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" stroked="f">
                <v:textbox inset="0,0,0,0">
                  <w:txbxContent>
                    <w:p w:rsidR="00A17904" w:rsidRPr="00A911B3" w:rsidRDefault="00A17904" w:rsidP="00A17904">
                      <w:pPr>
                        <w:pStyle w:val="Titulek"/>
                        <w:rPr>
                          <w:noProof/>
                          <w:color w:val="000000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Obrázek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E706BF">
                        <w:rPr>
                          <w:noProof/>
                        </w:rPr>
                        <w:t>5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Tabulka převodu bodů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A31">
        <w:rPr>
          <w:rFonts w:ascii="Helvetica Neue" w:eastAsia="Helvetica Neue" w:hAnsi="Helvetica Neue" w:cs="Helvetica Neue"/>
        </w:rPr>
        <w:t>V</w:t>
      </w:r>
      <w:r w:rsidR="00E34577">
        <w:rPr>
          <w:rFonts w:ascii="Helvetica Neue" w:eastAsia="Helvetica Neue" w:hAnsi="Helvetica Neue" w:cs="Helvetica Neue"/>
        </w:rPr>
        <w:t>íce jak ¾ žáků získalo přes 40</w:t>
      </w:r>
      <w:r w:rsidR="005371F6">
        <w:rPr>
          <w:rFonts w:ascii="Helvetica Neue" w:eastAsia="Helvetica Neue" w:hAnsi="Helvetica Neue" w:cs="Helvetica Neue"/>
        </w:rPr>
        <w:t xml:space="preserve"> bodů. Plný počet bodů šest žáků. Celkově si žáci při vypracování úkolů vedli dobře. Lépe si vedli žáci, kteří měli možnost si práci dodělat doma</w:t>
      </w:r>
      <w:r w:rsidR="002C73C1">
        <w:rPr>
          <w:rFonts w:ascii="Helvetica Neue" w:eastAsia="Helvetica Neue" w:hAnsi="Helvetica Neue" w:cs="Helvetica Neue"/>
        </w:rPr>
        <w:t xml:space="preserve">. Měli možnost si zadání pročíst v klidu a nespěchat. </w:t>
      </w:r>
      <w:r w:rsidR="00E34577">
        <w:rPr>
          <w:rFonts w:ascii="Helvetica Neue" w:eastAsia="Helvetica Neue" w:hAnsi="Helvetica Neue" w:cs="Helvetica Neue"/>
        </w:rPr>
        <w:t xml:space="preserve">Pro přepočet bodů na známky jsem použila </w:t>
      </w:r>
      <w:r>
        <w:rPr>
          <w:rFonts w:ascii="Helvetica Neue" w:eastAsia="Helvetica Neue" w:hAnsi="Helvetica Neue" w:cs="Helvetica Neue"/>
        </w:rPr>
        <w:t>5</w:t>
      </w:r>
      <w:r w:rsidR="005371F6">
        <w:rPr>
          <w:rFonts w:ascii="Helvetica Neue" w:eastAsia="Helvetica Neue" w:hAnsi="Helvetica Neue" w:cs="Helvetica Neue"/>
        </w:rPr>
        <w:t xml:space="preserve"> Tabulku převodu bodů na známky.</w:t>
      </w:r>
      <w:r w:rsidR="00E34577">
        <w:rPr>
          <w:rFonts w:ascii="Helvetica Neue" w:eastAsia="Helvetica Neue" w:hAnsi="Helvetica Neue" w:cs="Helvetica Neue"/>
        </w:rPr>
        <w:t xml:space="preserve"> </w:t>
      </w:r>
    </w:p>
    <w:p w:rsidR="00502A4B" w:rsidRDefault="00E706BF" w:rsidP="004D5808">
      <w:pPr>
        <w:spacing w:before="360"/>
        <w:jc w:val="both"/>
        <w:rPr>
          <w:rFonts w:ascii="Helvetica Neue" w:eastAsia="Helvetica Neue" w:hAnsi="Helvetica Neue" w:cs="Helvetica Neue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91D59" wp14:editId="2557B713">
                <wp:simplePos x="0" y="0"/>
                <wp:positionH relativeFrom="column">
                  <wp:posOffset>-4445</wp:posOffset>
                </wp:positionH>
                <wp:positionV relativeFrom="paragraph">
                  <wp:posOffset>3162935</wp:posOffset>
                </wp:positionV>
                <wp:extent cx="5760720" cy="152400"/>
                <wp:effectExtent l="0" t="0" r="0" b="0"/>
                <wp:wrapSquare wrapText="bothSides"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706BF" w:rsidRPr="00DD548B" w:rsidRDefault="00E706BF" w:rsidP="00E706BF">
                            <w:pPr>
                              <w:pStyle w:val="Titulek"/>
                              <w:rPr>
                                <w:rFonts w:ascii="Helvetica Neue" w:eastAsia="Helvetica Neue" w:hAnsi="Helvetica Neue" w:cs="Helvetica Neue"/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instrText xml:space="preserve"> SEQ Obrázek \* ARABIC </w:instrTex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t>6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noProof/>
                              </w:rPr>
                              <w:fldChar w:fldCharType="end"/>
                            </w:r>
                            <w:r>
                              <w:t xml:space="preserve"> Tabulka pro formativní hodnocení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291D59" id="Textové pole 11" o:spid="_x0000_s1030" type="#_x0000_t202" style="position:absolute;left:0;text-align:left;margin-left:-.35pt;margin-top:249.05pt;width:453.6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" stroked="f">
                <v:textbox inset="0,0,0,0">
                  <w:txbxContent>
                    <w:p w:rsidR="00E706BF" w:rsidRPr="00DD548B" w:rsidRDefault="00E706BF" w:rsidP="00E706BF">
                      <w:pPr>
                        <w:pStyle w:val="Titulek"/>
                        <w:rPr>
                          <w:rFonts w:ascii="Helvetica Neue" w:eastAsia="Helvetica Neue" w:hAnsi="Helvetica Neue" w:cs="Helvetica Neue"/>
                          <w:noProof/>
                          <w:color w:val="000000"/>
                        </w:rPr>
                      </w:pP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fldChar w:fldCharType="begin"/>
                      </w: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instrText xml:space="preserve"> SEQ Obrázek \* ARABIC </w:instrText>
                      </w: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fldChar w:fldCharType="separate"/>
                      </w: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t>6</w:t>
                      </w:r>
                      <w:r>
                        <w:rPr>
                          <w:rFonts w:ascii="Helvetica Neue" w:eastAsia="Helvetica Neue" w:hAnsi="Helvetica Neue" w:cs="Helvetica Neue"/>
                          <w:noProof/>
                        </w:rPr>
                        <w:fldChar w:fldCharType="end"/>
                      </w:r>
                      <w:r>
                        <w:t xml:space="preserve"> Tabulka pro formativní hodnocení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 Neue" w:eastAsia="Helvetica Neue" w:hAnsi="Helvetica Neue" w:cs="Helvetica Neue"/>
          <w:noProof/>
        </w:rPr>
        <w:drawing>
          <wp:anchor distT="0" distB="0" distL="114300" distR="114300" simplePos="0" relativeHeight="251674624" behindDoc="0" locked="0" layoutInCell="1" allowOverlap="1" wp14:anchorId="68CD5127" wp14:editId="27AF369C">
            <wp:simplePos x="0" y="0"/>
            <wp:positionH relativeFrom="column">
              <wp:posOffset>-4445</wp:posOffset>
            </wp:positionH>
            <wp:positionV relativeFrom="paragraph">
              <wp:posOffset>1096010</wp:posOffset>
            </wp:positionV>
            <wp:extent cx="5760720" cy="1993900"/>
            <wp:effectExtent l="0" t="0" r="0" b="635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B07508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7" t="34705" r="9557" b="10626"/>
                    <a:stretch/>
                  </pic:blipFill>
                  <pic:spPr bwMode="auto">
                    <a:xfrm>
                      <a:off x="0" y="0"/>
                      <a:ext cx="5760720" cy="199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533D">
        <w:rPr>
          <w:rFonts w:ascii="Helvetica Neue" w:eastAsia="Helvetica Neue" w:hAnsi="Helvetica Neue" w:cs="Helvetica Neue"/>
          <w:highlight w:val="white"/>
        </w:rPr>
        <w:t xml:space="preserve">Poslední formou hodnocení, kterou </w:t>
      </w:r>
      <w:r w:rsidR="004D5808">
        <w:rPr>
          <w:rFonts w:ascii="Helvetica Neue" w:eastAsia="Helvetica Neue" w:hAnsi="Helvetica Neue" w:cs="Helvetica Neue"/>
          <w:highlight w:val="white"/>
        </w:rPr>
        <w:t>jsem ale použila poprvé</w:t>
      </w:r>
      <w:r w:rsidR="00E5533D">
        <w:rPr>
          <w:rFonts w:ascii="Helvetica Neue" w:eastAsia="Helvetica Neue" w:hAnsi="Helvetica Neue" w:cs="Helvetica Neue"/>
          <w:highlight w:val="white"/>
        </w:rPr>
        <w:t>, je hodnocení formativní</w:t>
      </w:r>
      <w:r w:rsidR="00D22E57">
        <w:rPr>
          <w:rFonts w:ascii="Helvetica Neue" w:eastAsia="Helvetica Neue" w:hAnsi="Helvetica Neue" w:cs="Helvetica Neue"/>
          <w:highlight w:val="white"/>
        </w:rPr>
        <w:t xml:space="preserve">. </w:t>
      </w:r>
      <w:r w:rsidR="004D5808">
        <w:rPr>
          <w:rFonts w:ascii="Helvetica Neue" w:eastAsia="Helvetica Neue" w:hAnsi="Helvetica Neue" w:cs="Helvetica Neue"/>
          <w:highlight w:val="white"/>
        </w:rPr>
        <w:t>J</w:t>
      </w:r>
      <w:r w:rsidR="008C0A65">
        <w:rPr>
          <w:rFonts w:ascii="Helvetica Neue" w:eastAsia="Helvetica Neue" w:hAnsi="Helvetica Neue" w:cs="Helvetica Neue"/>
          <w:highlight w:val="white"/>
        </w:rPr>
        <w:t>e hodnocením komplexním, nemá přesně definovanou formu, často je vyjádřeno slovně</w:t>
      </w:r>
      <w:r w:rsidR="004D5808">
        <w:rPr>
          <w:rFonts w:ascii="Helvetica Neue" w:eastAsia="Helvetica Neue" w:hAnsi="Helvetica Neue" w:cs="Helvetica Neue"/>
          <w:highlight w:val="white"/>
        </w:rPr>
        <w:t xml:space="preserve"> či </w:t>
      </w:r>
      <w:r w:rsidR="008C0A65">
        <w:rPr>
          <w:rFonts w:ascii="Helvetica Neue" w:eastAsia="Helvetica Neue" w:hAnsi="Helvetica Neue" w:cs="Helvetica Neue"/>
          <w:highlight w:val="white"/>
        </w:rPr>
        <w:t>tabulkou pro lepší přehlednost.</w:t>
      </w:r>
      <w:r w:rsidR="004D5808" w:rsidRPr="004D5808">
        <w:rPr>
          <w:rFonts w:ascii="Helvetica Neue" w:eastAsia="Helvetica Neue" w:hAnsi="Helvetica Neue" w:cs="Helvetica Neue"/>
          <w:highlight w:val="white"/>
        </w:rPr>
        <w:t xml:space="preserve"> </w:t>
      </w:r>
      <w:r w:rsidR="004D5808">
        <w:rPr>
          <w:rFonts w:ascii="Helvetica Neue" w:eastAsia="Helvetica Neue" w:hAnsi="Helvetica Neue" w:cs="Helvetica Neue"/>
          <w:highlight w:val="white"/>
        </w:rPr>
        <w:t>Toto hodnocení jsme prováděli s žák</w:t>
      </w:r>
      <w:r w:rsidR="008659C4">
        <w:rPr>
          <w:rFonts w:ascii="Helvetica Neue" w:eastAsia="Helvetica Neue" w:hAnsi="Helvetica Neue" w:cs="Helvetica Neue"/>
          <w:highlight w:val="white"/>
        </w:rPr>
        <w:t>y společně. Podstatou je hodnoti</w:t>
      </w:r>
      <w:r w:rsidR="004D5808">
        <w:rPr>
          <w:rFonts w:ascii="Helvetica Neue" w:eastAsia="Helvetica Neue" w:hAnsi="Helvetica Neue" w:cs="Helvetica Neue"/>
          <w:highlight w:val="white"/>
        </w:rPr>
        <w:t>cí tabulka s úrovněmi (pro srovnání jsou v ní přidány body) pro každý z úkolů. Žák nebo učitel může najít aktuální úroveň, na které se nachází</w:t>
      </w:r>
      <w:r w:rsidR="008659C4">
        <w:rPr>
          <w:rFonts w:ascii="Helvetica Neue" w:eastAsia="Helvetica Neue" w:hAnsi="Helvetica Neue" w:cs="Helvetica Neue"/>
          <w:highlight w:val="white"/>
        </w:rPr>
        <w:t>,</w:t>
      </w:r>
      <w:r w:rsidR="004D5808">
        <w:rPr>
          <w:rFonts w:ascii="Helvetica Neue" w:eastAsia="Helvetica Neue" w:hAnsi="Helvetica Neue" w:cs="Helvetica Neue"/>
          <w:highlight w:val="white"/>
        </w:rPr>
        <w:t xml:space="preserve"> a zároveň vidí další úroveň, ke které by se měl dostat. Je </w:t>
      </w:r>
      <w:r w:rsidR="004D5808">
        <w:rPr>
          <w:rFonts w:ascii="Helvetica Neue" w:eastAsia="Helvetica Neue" w:hAnsi="Helvetica Neue" w:cs="Helvetica Neue"/>
          <w:highlight w:val="white"/>
        </w:rPr>
        <w:lastRenderedPageBreak/>
        <w:t>možné identifikovat i dovednosti, které žákovi k dosažení dané úrovně chybí. Žáci dostali níže uvedené tabulky a v nich zaškrtávali, na jaké úrovni se nac</w:t>
      </w:r>
      <w:r w:rsidR="00A30AC0">
        <w:rPr>
          <w:rFonts w:ascii="Helvetica Neue" w:eastAsia="Helvetica Neue" w:hAnsi="Helvetica Neue" w:cs="Helvetica Neue"/>
          <w:highlight w:val="white"/>
        </w:rPr>
        <w:t xml:space="preserve">házejí. Někteří byli překvapení, že jsou na vyšší úrovni, než si původně mysleli, ale jiní byli zklamáni, </w:t>
      </w:r>
      <w:r w:rsidR="008659C4">
        <w:rPr>
          <w:rFonts w:ascii="Helvetica Neue" w:eastAsia="Helvetica Neue" w:hAnsi="Helvetica Neue" w:cs="Helvetica Neue"/>
          <w:highlight w:val="white"/>
        </w:rPr>
        <w:t>proto</w:t>
      </w:r>
      <w:r w:rsidR="00A30AC0">
        <w:rPr>
          <w:rFonts w:ascii="Helvetica Neue" w:eastAsia="Helvetica Neue" w:hAnsi="Helvetica Neue" w:cs="Helvetica Neue"/>
          <w:highlight w:val="white"/>
        </w:rPr>
        <w:t xml:space="preserve">že se cítili na úrovni vyšší. </w:t>
      </w:r>
      <w:r>
        <w:rPr>
          <w:rFonts w:ascii="Helvetica Neue" w:eastAsia="Helvetica Neue" w:hAnsi="Helvetica Neue" w:cs="Helvetica Neue"/>
          <w:highlight w:val="white"/>
        </w:rPr>
        <w:t>Celkově tabulku i samotný systém hodnotili velmi pozitivně.</w:t>
      </w:r>
      <w:r w:rsidRPr="00E706BF">
        <w:rPr>
          <w:rFonts w:ascii="Helvetica Neue" w:eastAsia="Helvetica Neue" w:hAnsi="Helvetica Neue" w:cs="Helvetica Neue"/>
          <w:noProof/>
        </w:rPr>
        <w:t xml:space="preserve"> </w:t>
      </w:r>
    </w:p>
    <w:p w:rsidR="00456C6A" w:rsidRPr="00186748" w:rsidRDefault="00456C6A" w:rsidP="004D5808">
      <w:pPr>
        <w:spacing w:before="360"/>
        <w:jc w:val="both"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  <w:highlight w:val="white"/>
        </w:rPr>
        <w:t>Objektivně bych doporučila používat formativního hodnocení, aby byli žáci aktivně zapojení do hodnot</w:t>
      </w:r>
      <w:r w:rsidR="008659C4">
        <w:rPr>
          <w:rFonts w:ascii="Helvetica Neue" w:eastAsia="Helvetica Neue" w:hAnsi="Helvetica Neue" w:cs="Helvetica Neue"/>
          <w:highlight w:val="white"/>
        </w:rPr>
        <w:t>i</w:t>
      </w:r>
      <w:r>
        <w:rPr>
          <w:rFonts w:ascii="Helvetica Neue" w:eastAsia="Helvetica Neue" w:hAnsi="Helvetica Neue" w:cs="Helvetica Neue"/>
          <w:highlight w:val="white"/>
        </w:rPr>
        <w:t xml:space="preserve">cího procesu, viděli možnosti, kam se vypracovat, a uvědomovali si, na jaké úrovni se právě nacházejí. Uvědomuji si však, že je toto hodnocení velice časově náročné a vyžadovalo by zapojení rodičů a nejlépe celé školy. </w:t>
      </w:r>
    </w:p>
    <w:sectPr w:rsidR="00456C6A" w:rsidRPr="0018674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11E7"/>
    <w:multiLevelType w:val="multilevel"/>
    <w:tmpl w:val="F4AC0E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A8361B4"/>
    <w:multiLevelType w:val="multilevel"/>
    <w:tmpl w:val="17D0D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E4A41DF"/>
    <w:multiLevelType w:val="multilevel"/>
    <w:tmpl w:val="6F22D5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A5"/>
    <w:rsid w:val="000241B2"/>
    <w:rsid w:val="000F0C06"/>
    <w:rsid w:val="00186748"/>
    <w:rsid w:val="002204DE"/>
    <w:rsid w:val="00286A4D"/>
    <w:rsid w:val="002B315B"/>
    <w:rsid w:val="002C73C1"/>
    <w:rsid w:val="002E7736"/>
    <w:rsid w:val="002F1C81"/>
    <w:rsid w:val="0042104E"/>
    <w:rsid w:val="00456C6A"/>
    <w:rsid w:val="004D5808"/>
    <w:rsid w:val="00502A4B"/>
    <w:rsid w:val="005371F6"/>
    <w:rsid w:val="005B52D0"/>
    <w:rsid w:val="005B7846"/>
    <w:rsid w:val="005D1AB6"/>
    <w:rsid w:val="00817ADA"/>
    <w:rsid w:val="008659C4"/>
    <w:rsid w:val="0088262A"/>
    <w:rsid w:val="008C0A65"/>
    <w:rsid w:val="00925223"/>
    <w:rsid w:val="00933CDF"/>
    <w:rsid w:val="009C0A4B"/>
    <w:rsid w:val="00A17904"/>
    <w:rsid w:val="00A30AC0"/>
    <w:rsid w:val="00A90BB1"/>
    <w:rsid w:val="00AB6C9B"/>
    <w:rsid w:val="00AD3A31"/>
    <w:rsid w:val="00B9305C"/>
    <w:rsid w:val="00BF5AA7"/>
    <w:rsid w:val="00C4367E"/>
    <w:rsid w:val="00C53DA5"/>
    <w:rsid w:val="00CE3CB7"/>
    <w:rsid w:val="00D22E57"/>
    <w:rsid w:val="00E34577"/>
    <w:rsid w:val="00E51E5D"/>
    <w:rsid w:val="00E5533D"/>
    <w:rsid w:val="00E70689"/>
    <w:rsid w:val="00E706BF"/>
    <w:rsid w:val="00EB1D46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ulek">
    <w:name w:val="caption"/>
    <w:basedOn w:val="Normln"/>
    <w:next w:val="Normln"/>
    <w:uiPriority w:val="35"/>
    <w:unhideWhenUsed/>
    <w:qFormat/>
    <w:rsid w:val="005D1AB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ulek">
    <w:name w:val="caption"/>
    <w:basedOn w:val="Normln"/>
    <w:next w:val="Normln"/>
    <w:uiPriority w:val="35"/>
    <w:unhideWhenUsed/>
    <w:qFormat/>
    <w:rsid w:val="005D1AB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tmp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chala.podrazka\Documents\hodnocen&#237;-jednoduch&#23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body!$B$1</c:f>
              <c:strCache>
                <c:ptCount val="1"/>
                <c:pt idx="0">
                  <c:v>Body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body!$A$2:$A$23</c:f>
              <c:strCache>
                <c:ptCount val="22"/>
                <c:pt idx="0">
                  <c:v>Alice</c:v>
                </c:pt>
                <c:pt idx="1">
                  <c:v>Bohumila</c:v>
                </c:pt>
                <c:pt idx="2">
                  <c:v>Cecilie</c:v>
                </c:pt>
                <c:pt idx="3">
                  <c:v>Darina</c:v>
                </c:pt>
                <c:pt idx="4">
                  <c:v>Emil</c:v>
                </c:pt>
                <c:pt idx="5">
                  <c:v>Františka</c:v>
                </c:pt>
                <c:pt idx="6">
                  <c:v>Gustav</c:v>
                </c:pt>
                <c:pt idx="7">
                  <c:v>Halina</c:v>
                </c:pt>
                <c:pt idx="8">
                  <c:v>Chrudoš</c:v>
                </c:pt>
                <c:pt idx="9">
                  <c:v>Ilona</c:v>
                </c:pt>
                <c:pt idx="10">
                  <c:v>Jenovéfa</c:v>
                </c:pt>
                <c:pt idx="11">
                  <c:v>Kristian</c:v>
                </c:pt>
                <c:pt idx="12">
                  <c:v>Leona</c:v>
                </c:pt>
                <c:pt idx="13">
                  <c:v>Mariana</c:v>
                </c:pt>
                <c:pt idx="14">
                  <c:v>Nina</c:v>
                </c:pt>
                <c:pt idx="15">
                  <c:v>Otýlie</c:v>
                </c:pt>
                <c:pt idx="16">
                  <c:v>Patrik</c:v>
                </c:pt>
                <c:pt idx="17">
                  <c:v>Rudolfa</c:v>
                </c:pt>
                <c:pt idx="18">
                  <c:v>Sofie</c:v>
                </c:pt>
                <c:pt idx="19">
                  <c:v>Tamara</c:v>
                </c:pt>
                <c:pt idx="20">
                  <c:v>Uršula</c:v>
                </c:pt>
                <c:pt idx="21">
                  <c:v>Vanda</c:v>
                </c:pt>
              </c:strCache>
            </c:strRef>
          </c:cat>
          <c:val>
            <c:numRef>
              <c:f>body!$B$2:$B$23</c:f>
              <c:numCache>
                <c:formatCode>General</c:formatCode>
                <c:ptCount val="22"/>
                <c:pt idx="0">
                  <c:v>44</c:v>
                </c:pt>
                <c:pt idx="1">
                  <c:v>42</c:v>
                </c:pt>
                <c:pt idx="2">
                  <c:v>32</c:v>
                </c:pt>
                <c:pt idx="3">
                  <c:v>45</c:v>
                </c:pt>
                <c:pt idx="4">
                  <c:v>46</c:v>
                </c:pt>
                <c:pt idx="5">
                  <c:v>47</c:v>
                </c:pt>
                <c:pt idx="6">
                  <c:v>7</c:v>
                </c:pt>
                <c:pt idx="7">
                  <c:v>31</c:v>
                </c:pt>
                <c:pt idx="8">
                  <c:v>49</c:v>
                </c:pt>
                <c:pt idx="9">
                  <c:v>44</c:v>
                </c:pt>
                <c:pt idx="10">
                  <c:v>50</c:v>
                </c:pt>
                <c:pt idx="11">
                  <c:v>50</c:v>
                </c:pt>
                <c:pt idx="12">
                  <c:v>49</c:v>
                </c:pt>
                <c:pt idx="13">
                  <c:v>41</c:v>
                </c:pt>
                <c:pt idx="14">
                  <c:v>38</c:v>
                </c:pt>
                <c:pt idx="15">
                  <c:v>50</c:v>
                </c:pt>
                <c:pt idx="16">
                  <c:v>49</c:v>
                </c:pt>
                <c:pt idx="17">
                  <c:v>49</c:v>
                </c:pt>
                <c:pt idx="18">
                  <c:v>50</c:v>
                </c:pt>
                <c:pt idx="19">
                  <c:v>50</c:v>
                </c:pt>
                <c:pt idx="20">
                  <c:v>49</c:v>
                </c:pt>
                <c:pt idx="2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AB-44CA-8C10-6D8E51F42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855872"/>
        <c:axId val="229015936"/>
        <c:axId val="0"/>
      </c:bar3DChart>
      <c:catAx>
        <c:axId val="25985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29015936"/>
        <c:crosses val="autoZero"/>
        <c:auto val="1"/>
        <c:lblAlgn val="ctr"/>
        <c:lblOffset val="100"/>
        <c:noMultiLvlLbl val="0"/>
      </c:catAx>
      <c:valAx>
        <c:axId val="22901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9855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Krobotová</dc:creator>
  <cp:lastModifiedBy>Krobot Ivo</cp:lastModifiedBy>
  <cp:revision>2</cp:revision>
  <dcterms:created xsi:type="dcterms:W3CDTF">2018-02-19T11:10:00Z</dcterms:created>
  <dcterms:modified xsi:type="dcterms:W3CDTF">2018-02-19T11:10:00Z</dcterms:modified>
</cp:coreProperties>
</file>