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CADAD" w14:textId="22152C42" w:rsidR="003D064D" w:rsidRDefault="001A377F" w:rsidP="004F5D76">
      <w:pPr>
        <w:pStyle w:val="VELKY"/>
        <w:jc w:val="both"/>
        <w:rPr>
          <w:rFonts w:asciiTheme="minorHAnsi" w:hAnsiTheme="minorHAnsi"/>
          <w:color w:val="FF0000"/>
        </w:rPr>
      </w:pPr>
      <w:r w:rsidRPr="00D21C27">
        <w:rPr>
          <w:rFonts w:asciiTheme="minorHAnsi" w:hAnsiTheme="minorHAnsi"/>
          <w:color w:val="FF0000"/>
        </w:rPr>
        <w:t xml:space="preserve">1. </w:t>
      </w:r>
      <w:r w:rsidR="00017D3D" w:rsidRPr="00D21C27">
        <w:rPr>
          <w:rFonts w:asciiTheme="minorHAnsi" w:hAnsiTheme="minorHAnsi"/>
          <w:color w:val="FF0000"/>
        </w:rPr>
        <w:t>Energie v</w:t>
      </w:r>
      <w:r w:rsidR="00D21C27">
        <w:rPr>
          <w:rFonts w:asciiTheme="minorHAnsi" w:hAnsiTheme="minorHAnsi"/>
          <w:color w:val="FF0000"/>
        </w:rPr>
        <w:t> </w:t>
      </w:r>
      <w:r w:rsidR="00017D3D" w:rsidRPr="00D21C27">
        <w:rPr>
          <w:rFonts w:asciiTheme="minorHAnsi" w:hAnsiTheme="minorHAnsi"/>
          <w:color w:val="FF0000"/>
        </w:rPr>
        <w:t>domácnosti</w:t>
      </w:r>
    </w:p>
    <w:p w14:paraId="3CE00E06" w14:textId="77777777" w:rsidR="00D21C27" w:rsidRPr="00D21C27" w:rsidRDefault="00D21C27" w:rsidP="004F5D76">
      <w:pPr>
        <w:pStyle w:val="VELKY"/>
        <w:jc w:val="both"/>
        <w:rPr>
          <w:rFonts w:asciiTheme="minorHAnsi" w:hAnsiTheme="minorHAnsi"/>
          <w:color w:val="FF0000"/>
        </w:rPr>
      </w:pPr>
    </w:p>
    <w:p w14:paraId="58E1711A" w14:textId="77777777" w:rsidR="009F3542" w:rsidRPr="004F5D76" w:rsidRDefault="009F3542" w:rsidP="001D4983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4F5D76">
        <w:rPr>
          <w:rFonts w:asciiTheme="minorHAnsi" w:hAnsiTheme="minorHAnsi" w:cs="Calibri"/>
        </w:rPr>
        <w:t>U Nováků je rušno. Otec sleduje fotbal v televizi, děti si hrají hry na počítači. Matka dala do trouby</w:t>
      </w:r>
      <w:r w:rsidR="001D4983">
        <w:rPr>
          <w:rFonts w:asciiTheme="minorHAnsi" w:hAnsiTheme="minorHAnsi" w:cs="Calibri"/>
        </w:rPr>
        <w:t xml:space="preserve"> </w:t>
      </w:r>
      <w:r w:rsidRPr="004F5D76">
        <w:rPr>
          <w:rFonts w:asciiTheme="minorHAnsi" w:hAnsiTheme="minorHAnsi" w:cs="Calibri"/>
        </w:rPr>
        <w:t>péct bábovku, do myčky po obědě umýt nádobí a do pračky prát prádlo. Teprve pak si spokojeně</w:t>
      </w:r>
      <w:r w:rsidR="001D4983">
        <w:rPr>
          <w:rFonts w:asciiTheme="minorHAnsi" w:hAnsiTheme="minorHAnsi" w:cs="Calibri"/>
        </w:rPr>
        <w:t xml:space="preserve"> </w:t>
      </w:r>
      <w:r w:rsidRPr="004F5D76">
        <w:rPr>
          <w:rFonts w:asciiTheme="minorHAnsi" w:hAnsiTheme="minorHAnsi" w:cs="Calibri"/>
        </w:rPr>
        <w:t xml:space="preserve">sedla a zaposlouchala se do odpoledního rozhlasového vysílání. Lednice si </w:t>
      </w:r>
      <w:r w:rsidRPr="0009574A">
        <w:rPr>
          <w:rFonts w:asciiTheme="minorHAnsi" w:hAnsiTheme="minorHAnsi" w:cs="Calibri"/>
        </w:rPr>
        <w:t>spokojeně pobruk</w:t>
      </w:r>
      <w:r w:rsidR="002658DF" w:rsidRPr="0009574A">
        <w:rPr>
          <w:rFonts w:asciiTheme="minorHAnsi" w:hAnsiTheme="minorHAnsi" w:cs="Calibri"/>
        </w:rPr>
        <w:t>ovala</w:t>
      </w:r>
      <w:r w:rsidRPr="0009574A">
        <w:rPr>
          <w:rFonts w:asciiTheme="minorHAnsi" w:hAnsiTheme="minorHAnsi" w:cs="Calibri"/>
        </w:rPr>
        <w:t>.</w:t>
      </w:r>
      <w:r w:rsidR="001D4983">
        <w:rPr>
          <w:rFonts w:asciiTheme="minorHAnsi" w:hAnsiTheme="minorHAnsi" w:cs="Calibri"/>
        </w:rPr>
        <w:t xml:space="preserve"> </w:t>
      </w:r>
      <w:r w:rsidRPr="004F5D76">
        <w:rPr>
          <w:rFonts w:asciiTheme="minorHAnsi" w:hAnsiTheme="minorHAnsi" w:cs="Calibri"/>
        </w:rPr>
        <w:t xml:space="preserve">Víš, kolik korun stojí hodina </w:t>
      </w:r>
      <w:r w:rsidR="00DD6307">
        <w:rPr>
          <w:rFonts w:asciiTheme="minorHAnsi" w:hAnsiTheme="minorHAnsi" w:cs="Calibri"/>
        </w:rPr>
        <w:t xml:space="preserve">provozu </w:t>
      </w:r>
      <w:r w:rsidRPr="004F5D76">
        <w:rPr>
          <w:rFonts w:asciiTheme="minorHAnsi" w:hAnsiTheme="minorHAnsi" w:cs="Calibri"/>
        </w:rPr>
        <w:t>všech těchto spotřebičů?</w:t>
      </w:r>
    </w:p>
    <w:p w14:paraId="5BBCEADB" w14:textId="77777777" w:rsidR="009F3542" w:rsidRDefault="009F3542" w:rsidP="004F5D7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4F5D76">
        <w:rPr>
          <w:rFonts w:asciiTheme="minorHAnsi" w:hAnsiTheme="minorHAnsi" w:cs="Calibri"/>
        </w:rPr>
        <w:t>Ve fyzice jste se učili o elektrické energii. Množství</w:t>
      </w:r>
      <w:r w:rsidR="004F5D76" w:rsidRPr="004F5D76">
        <w:rPr>
          <w:rFonts w:asciiTheme="minorHAnsi" w:hAnsiTheme="minorHAnsi" w:cs="Calibri"/>
        </w:rPr>
        <w:t xml:space="preserve"> </w:t>
      </w:r>
      <w:r w:rsidRPr="004F5D76">
        <w:rPr>
          <w:rFonts w:asciiTheme="minorHAnsi" w:hAnsiTheme="minorHAnsi" w:cs="Calibri"/>
        </w:rPr>
        <w:t>energie, kterou je nutno dodat spotřebiči, aby</w:t>
      </w:r>
      <w:r w:rsidR="004F5D76" w:rsidRPr="004F5D76">
        <w:rPr>
          <w:rFonts w:asciiTheme="minorHAnsi" w:hAnsiTheme="minorHAnsi" w:cs="Calibri"/>
        </w:rPr>
        <w:t xml:space="preserve"> </w:t>
      </w:r>
      <w:r w:rsidRPr="004F5D76">
        <w:rPr>
          <w:rFonts w:asciiTheme="minorHAnsi" w:hAnsiTheme="minorHAnsi" w:cs="Calibri"/>
        </w:rPr>
        <w:t>pracoval, je u všech</w:t>
      </w:r>
      <w:r w:rsidR="004F5D76" w:rsidRPr="004F5D76">
        <w:rPr>
          <w:rFonts w:asciiTheme="minorHAnsi" w:hAnsiTheme="minorHAnsi" w:cs="Calibri"/>
        </w:rPr>
        <w:t xml:space="preserve"> </w:t>
      </w:r>
      <w:r w:rsidRPr="004F5D76">
        <w:rPr>
          <w:rFonts w:asciiTheme="minorHAnsi" w:hAnsiTheme="minorHAnsi" w:cs="Calibri"/>
        </w:rPr>
        <w:t>spotřebičů uveden</w:t>
      </w:r>
      <w:r w:rsidR="00D976D8">
        <w:rPr>
          <w:rFonts w:asciiTheme="minorHAnsi" w:hAnsiTheme="minorHAnsi" w:cs="Calibri"/>
        </w:rPr>
        <w:t>o</w:t>
      </w:r>
      <w:r w:rsidRPr="004F5D76">
        <w:rPr>
          <w:rFonts w:asciiTheme="minorHAnsi" w:hAnsiTheme="minorHAnsi" w:cs="Calibri"/>
        </w:rPr>
        <w:t xml:space="preserve"> v návodu nebo na štítku. Ke</w:t>
      </w:r>
      <w:r w:rsidR="004F5D76" w:rsidRPr="004F5D76">
        <w:rPr>
          <w:rFonts w:asciiTheme="minorHAnsi" w:hAnsiTheme="minorHAnsi" w:cs="Calibri"/>
        </w:rPr>
        <w:t xml:space="preserve"> </w:t>
      </w:r>
      <w:r w:rsidRPr="004F5D76">
        <w:rPr>
          <w:rFonts w:asciiTheme="minorHAnsi" w:hAnsiTheme="minorHAnsi" w:cs="Calibri"/>
        </w:rPr>
        <w:t>spotřebovanému množství je třeba také vědět, jak</w:t>
      </w:r>
      <w:r w:rsidR="004F5D76" w:rsidRPr="004F5D76">
        <w:rPr>
          <w:rFonts w:asciiTheme="minorHAnsi" w:hAnsiTheme="minorHAnsi" w:cs="Calibri"/>
        </w:rPr>
        <w:t xml:space="preserve"> </w:t>
      </w:r>
      <w:r w:rsidRPr="004F5D76">
        <w:rPr>
          <w:rFonts w:asciiTheme="minorHAnsi" w:hAnsiTheme="minorHAnsi" w:cs="Calibri"/>
        </w:rPr>
        <w:t>dlouho je ener</w:t>
      </w:r>
      <w:r w:rsidR="004F5D76">
        <w:rPr>
          <w:rFonts w:asciiTheme="minorHAnsi" w:hAnsiTheme="minorHAnsi" w:cs="Calibri"/>
        </w:rPr>
        <w:t xml:space="preserve">gie dodávána. </w:t>
      </w:r>
      <w:r w:rsidR="00D976D8">
        <w:rPr>
          <w:rFonts w:asciiTheme="minorHAnsi" w:hAnsiTheme="minorHAnsi" w:cs="Calibri"/>
        </w:rPr>
        <w:t>M</w:t>
      </w:r>
      <w:r w:rsidRPr="004F5D76">
        <w:rPr>
          <w:rFonts w:asciiTheme="minorHAnsi" w:hAnsiTheme="minorHAnsi" w:cs="Calibri"/>
        </w:rPr>
        <w:t>nožství spotřebované energie</w:t>
      </w:r>
      <w:r w:rsidR="00D976D8">
        <w:rPr>
          <w:rFonts w:asciiTheme="minorHAnsi" w:hAnsiTheme="minorHAnsi" w:cs="Calibri"/>
        </w:rPr>
        <w:t xml:space="preserve"> se </w:t>
      </w:r>
      <w:r w:rsidRPr="004F5D76">
        <w:rPr>
          <w:rFonts w:asciiTheme="minorHAnsi" w:hAnsiTheme="minorHAnsi" w:cs="Calibri"/>
        </w:rPr>
        <w:t xml:space="preserve">uvádí v kWh. Cenu jedné kilowatthodiny si můžeme </w:t>
      </w:r>
      <w:r w:rsidR="00D976D8">
        <w:rPr>
          <w:rFonts w:asciiTheme="minorHAnsi" w:hAnsiTheme="minorHAnsi" w:cs="Calibri"/>
        </w:rPr>
        <w:t xml:space="preserve">aktuálně </w:t>
      </w:r>
      <w:r w:rsidRPr="004F5D76">
        <w:rPr>
          <w:rFonts w:asciiTheme="minorHAnsi" w:hAnsiTheme="minorHAnsi" w:cs="Calibri"/>
        </w:rPr>
        <w:t>zjistit od dodavatele.</w:t>
      </w:r>
    </w:p>
    <w:p w14:paraId="798AA96C" w14:textId="77777777" w:rsidR="002519AD" w:rsidRPr="002519AD" w:rsidRDefault="002519AD" w:rsidP="002519A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="Calibri-Bold"/>
          <w:bCs/>
          <w:u w:val="single"/>
        </w:rPr>
      </w:pPr>
      <w:r>
        <w:rPr>
          <w:rFonts w:asciiTheme="minorHAnsi" w:hAnsiTheme="minorHAnsi" w:cs="Calibri-Bold"/>
          <w:bCs/>
          <w:u w:val="single"/>
        </w:rPr>
        <w:t>Předpokládejme, že o</w:t>
      </w:r>
      <w:r w:rsidRPr="00DD6307">
        <w:rPr>
          <w:rFonts w:asciiTheme="minorHAnsi" w:hAnsiTheme="minorHAnsi" w:cs="Calibri-Bold"/>
          <w:bCs/>
          <w:u w:val="single"/>
        </w:rPr>
        <w:t xml:space="preserve">rientační cena za 1 kWh je </w:t>
      </w:r>
      <w:r w:rsidRPr="00DD6307">
        <w:rPr>
          <w:rFonts w:asciiTheme="minorHAnsi" w:hAnsiTheme="minorHAnsi" w:cs="Calibri"/>
          <w:u w:val="single"/>
        </w:rPr>
        <w:t>4,</w:t>
      </w:r>
      <w:r>
        <w:rPr>
          <w:rFonts w:asciiTheme="minorHAnsi" w:hAnsiTheme="minorHAnsi" w:cs="Calibri"/>
          <w:u w:val="single"/>
        </w:rPr>
        <w:t>8</w:t>
      </w:r>
      <w:r w:rsidRPr="00DD6307">
        <w:rPr>
          <w:rFonts w:asciiTheme="minorHAnsi" w:hAnsiTheme="minorHAnsi" w:cs="Calibri"/>
          <w:u w:val="single"/>
        </w:rPr>
        <w:t>0 Kč.</w:t>
      </w:r>
    </w:p>
    <w:p w14:paraId="57929A94" w14:textId="77777777" w:rsidR="00C32716" w:rsidRPr="00DD6307" w:rsidRDefault="002519AD" w:rsidP="00DD630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="Calibri"/>
          <w:u w:val="single"/>
        </w:rPr>
      </w:pPr>
      <w:r>
        <w:rPr>
          <w:rFonts w:asciiTheme="minorHAnsi" w:hAnsiTheme="minorHAnsi" w:cs="Calibri-Bold"/>
          <w:bCs/>
          <w:u w:val="single"/>
        </w:rPr>
        <w:t>Při výpočtech využij následující o</w:t>
      </w:r>
      <w:r w:rsidR="00C32716" w:rsidRPr="00DD6307">
        <w:rPr>
          <w:rFonts w:asciiTheme="minorHAnsi" w:hAnsiTheme="minorHAnsi" w:cs="Calibri-Bold"/>
          <w:bCs/>
          <w:u w:val="single"/>
        </w:rPr>
        <w:t xml:space="preserve">rientační </w:t>
      </w:r>
      <w:r w:rsidR="009F3542" w:rsidRPr="00DD6307">
        <w:rPr>
          <w:rFonts w:asciiTheme="minorHAnsi" w:hAnsiTheme="minorHAnsi" w:cs="Calibri-Bold"/>
          <w:bCs/>
          <w:u w:val="single"/>
        </w:rPr>
        <w:t xml:space="preserve">příkon </w:t>
      </w:r>
      <w:r w:rsidR="00C32716" w:rsidRPr="00DD6307">
        <w:rPr>
          <w:rFonts w:asciiTheme="minorHAnsi" w:hAnsiTheme="minorHAnsi" w:cs="Calibri-Bold"/>
          <w:bCs/>
          <w:u w:val="single"/>
        </w:rPr>
        <w:t>spotřebič</w:t>
      </w:r>
      <w:r>
        <w:rPr>
          <w:rFonts w:asciiTheme="minorHAnsi" w:hAnsiTheme="minorHAnsi" w:cs="Calibri-Bold"/>
          <w:bCs/>
          <w:u w:val="single"/>
        </w:rPr>
        <w:t>ů</w:t>
      </w:r>
      <w:r w:rsidR="00C32716" w:rsidRPr="00DD6307">
        <w:rPr>
          <w:rFonts w:asciiTheme="minorHAnsi" w:hAnsiTheme="minorHAnsi" w:cs="Calibri-Bold"/>
          <w:bCs/>
          <w:u w:val="single"/>
        </w:rPr>
        <w:t xml:space="preserve"> </w:t>
      </w:r>
      <w:r w:rsidR="009F3542" w:rsidRPr="00DD6307">
        <w:rPr>
          <w:rFonts w:asciiTheme="minorHAnsi" w:hAnsiTheme="minorHAnsi" w:cs="Calibri-Bold"/>
          <w:bCs/>
          <w:u w:val="single"/>
        </w:rPr>
        <w:t>za 1 hodinu</w:t>
      </w:r>
      <w:r w:rsidR="00C32716" w:rsidRPr="00C32716">
        <w:rPr>
          <w:rFonts w:asciiTheme="minorHAnsi" w:hAnsiTheme="minorHAnsi" w:cs="Calibri-Bold"/>
          <w:bCs/>
          <w:u w:val="single"/>
        </w:rPr>
        <w:t>:</w:t>
      </w:r>
    </w:p>
    <w:p w14:paraId="2E4113D5" w14:textId="77777777" w:rsidR="00D976D8" w:rsidRPr="00D976D8" w:rsidRDefault="009F3542" w:rsidP="00DD6307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jc w:val="both"/>
      </w:pPr>
      <w:r w:rsidRPr="00DD6307">
        <w:rPr>
          <w:rFonts w:asciiTheme="minorHAnsi" w:hAnsiTheme="minorHAnsi" w:cs="Calibri"/>
        </w:rPr>
        <w:t>rádio 0,065 kW</w:t>
      </w:r>
    </w:p>
    <w:p w14:paraId="11A293B8" w14:textId="77777777" w:rsidR="00D976D8" w:rsidRPr="00D976D8" w:rsidRDefault="009F3542" w:rsidP="00DD6307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jc w:val="both"/>
      </w:pPr>
      <w:r w:rsidRPr="00DD6307">
        <w:rPr>
          <w:rFonts w:asciiTheme="minorHAnsi" w:hAnsiTheme="minorHAnsi" w:cs="Calibri"/>
        </w:rPr>
        <w:t>televize 0,1 kW</w:t>
      </w:r>
      <w:r w:rsidR="00C32716" w:rsidRPr="00DD6307">
        <w:rPr>
          <w:rFonts w:asciiTheme="minorHAnsi" w:hAnsiTheme="minorHAnsi" w:cs="Calibri"/>
        </w:rPr>
        <w:t>h</w:t>
      </w:r>
    </w:p>
    <w:p w14:paraId="2509BC4F" w14:textId="77777777" w:rsidR="00D976D8" w:rsidRPr="00D976D8" w:rsidRDefault="009F3542" w:rsidP="00DD6307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jc w:val="both"/>
      </w:pPr>
      <w:r w:rsidRPr="00DD6307">
        <w:rPr>
          <w:rFonts w:asciiTheme="minorHAnsi" w:hAnsiTheme="minorHAnsi" w:cs="Calibri"/>
        </w:rPr>
        <w:t>pračka 2,2 kW</w:t>
      </w:r>
      <w:r w:rsidR="00C32716" w:rsidRPr="00DD6307">
        <w:rPr>
          <w:rFonts w:asciiTheme="minorHAnsi" w:hAnsiTheme="minorHAnsi" w:cs="Calibri"/>
        </w:rPr>
        <w:t>h</w:t>
      </w:r>
    </w:p>
    <w:p w14:paraId="0189DA9A" w14:textId="77777777" w:rsidR="00D976D8" w:rsidRPr="00D976D8" w:rsidRDefault="009F3542" w:rsidP="00DD6307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jc w:val="both"/>
      </w:pPr>
      <w:r w:rsidRPr="00DD6307">
        <w:rPr>
          <w:rFonts w:asciiTheme="minorHAnsi" w:hAnsiTheme="minorHAnsi" w:cs="Calibri"/>
        </w:rPr>
        <w:t>lednice 0,8 kW</w:t>
      </w:r>
      <w:r w:rsidR="00C32716" w:rsidRPr="00DD6307">
        <w:rPr>
          <w:rFonts w:asciiTheme="minorHAnsi" w:hAnsiTheme="minorHAnsi" w:cs="Calibri"/>
        </w:rPr>
        <w:t>h</w:t>
      </w:r>
    </w:p>
    <w:p w14:paraId="2093E664" w14:textId="77777777" w:rsidR="00D976D8" w:rsidRPr="00D976D8" w:rsidRDefault="009F3542" w:rsidP="00DD6307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jc w:val="both"/>
      </w:pPr>
      <w:r w:rsidRPr="00DD6307">
        <w:rPr>
          <w:rFonts w:asciiTheme="minorHAnsi" w:hAnsiTheme="minorHAnsi" w:cs="Calibri"/>
        </w:rPr>
        <w:t>počítač 0,2 kW</w:t>
      </w:r>
      <w:r w:rsidR="00C32716" w:rsidRPr="00DD6307">
        <w:rPr>
          <w:rFonts w:asciiTheme="minorHAnsi" w:hAnsiTheme="minorHAnsi" w:cs="Calibri"/>
        </w:rPr>
        <w:t>h</w:t>
      </w:r>
    </w:p>
    <w:p w14:paraId="64FA56C1" w14:textId="77777777" w:rsidR="00D976D8" w:rsidRPr="00D976D8" w:rsidRDefault="004F5D76" w:rsidP="00DD6307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jc w:val="both"/>
      </w:pPr>
      <w:r w:rsidRPr="00DD6307">
        <w:rPr>
          <w:rFonts w:asciiTheme="minorHAnsi" w:hAnsiTheme="minorHAnsi" w:cs="Calibri"/>
        </w:rPr>
        <w:t>myčka 1,2 k</w:t>
      </w:r>
      <w:r w:rsidR="00C32716" w:rsidRPr="00DD6307">
        <w:rPr>
          <w:rFonts w:asciiTheme="minorHAnsi" w:hAnsiTheme="minorHAnsi" w:cs="Calibri"/>
        </w:rPr>
        <w:t>Wh</w:t>
      </w:r>
    </w:p>
    <w:p w14:paraId="72DF19F1" w14:textId="77777777" w:rsidR="009F3542" w:rsidRPr="00DD6307" w:rsidRDefault="009F3542" w:rsidP="00DD6307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jc w:val="both"/>
      </w:pPr>
      <w:r w:rsidRPr="00DD6307">
        <w:rPr>
          <w:rFonts w:asciiTheme="minorHAnsi" w:hAnsiTheme="minorHAnsi" w:cs="Calibri"/>
        </w:rPr>
        <w:t>trouba 2 kW</w:t>
      </w:r>
      <w:r w:rsidR="00C32716" w:rsidRPr="00DD6307">
        <w:rPr>
          <w:rFonts w:asciiTheme="minorHAnsi" w:hAnsiTheme="minorHAnsi" w:cs="Calibri"/>
        </w:rPr>
        <w:t>h</w:t>
      </w:r>
    </w:p>
    <w:p w14:paraId="73F32364" w14:textId="77777777" w:rsidR="009F3542" w:rsidRPr="004F5D76" w:rsidRDefault="009F3542" w:rsidP="004F5D76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 w:rsidRPr="004F5D76">
        <w:rPr>
          <w:rFonts w:asciiTheme="minorHAnsi" w:hAnsiTheme="minorHAnsi" w:cs="Calibri-Bold"/>
          <w:b/>
          <w:bCs/>
        </w:rPr>
        <w:t>1. úkol:</w:t>
      </w:r>
    </w:p>
    <w:p w14:paraId="51A1A272" w14:textId="77777777" w:rsidR="009F3542" w:rsidRDefault="009F3542" w:rsidP="004F5D7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4F5D76">
        <w:rPr>
          <w:rFonts w:asciiTheme="minorHAnsi" w:hAnsiTheme="minorHAnsi" w:cs="Calibri"/>
        </w:rPr>
        <w:t>Kolik korun stojí energie spotřebovaná za jednu rušnou hodinu v rodině Novákových?</w:t>
      </w:r>
    </w:p>
    <w:p w14:paraId="40E1D7A4" w14:textId="77777777" w:rsidR="009F3542" w:rsidRPr="004F5D76" w:rsidRDefault="009F3542" w:rsidP="004F5D76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 w:rsidRPr="004F5D76">
        <w:rPr>
          <w:rFonts w:asciiTheme="minorHAnsi" w:hAnsiTheme="minorHAnsi" w:cs="Calibri-Bold"/>
          <w:b/>
          <w:bCs/>
        </w:rPr>
        <w:t>2. úkol:</w:t>
      </w:r>
    </w:p>
    <w:p w14:paraId="331A7B75" w14:textId="77777777" w:rsidR="009F3542" w:rsidRPr="004F5D76" w:rsidRDefault="009F3542" w:rsidP="004F5D7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4F5D76">
        <w:rPr>
          <w:rFonts w:asciiTheme="minorHAnsi" w:hAnsiTheme="minorHAnsi" w:cs="Calibri"/>
        </w:rPr>
        <w:t>Kolik energie by Novákovi spotřebovali za den? P</w:t>
      </w:r>
      <w:r w:rsidR="00D976D8">
        <w:rPr>
          <w:rFonts w:asciiTheme="minorHAnsi" w:hAnsiTheme="minorHAnsi" w:cs="Calibri"/>
        </w:rPr>
        <w:t xml:space="preserve">ředpokládej, že </w:t>
      </w:r>
      <w:r w:rsidRPr="004F5D76">
        <w:rPr>
          <w:rFonts w:asciiTheme="minorHAnsi" w:hAnsiTheme="minorHAnsi" w:cs="Calibri"/>
        </w:rPr>
        <w:t>rádio hraje průměrně</w:t>
      </w:r>
      <w:r w:rsidR="004F5D76">
        <w:rPr>
          <w:rFonts w:asciiTheme="minorHAnsi" w:hAnsiTheme="minorHAnsi" w:cs="Calibri"/>
        </w:rPr>
        <w:t xml:space="preserve"> </w:t>
      </w:r>
      <w:r w:rsidR="004F5D76" w:rsidRPr="004F5D76">
        <w:t>1</w:t>
      </w:r>
      <w:r w:rsidR="004F5D76">
        <w:t> </w:t>
      </w:r>
      <w:r w:rsidRPr="004F5D76">
        <w:t>hodinu</w:t>
      </w:r>
      <w:r w:rsidRPr="004F5D76">
        <w:rPr>
          <w:rFonts w:asciiTheme="minorHAnsi" w:hAnsiTheme="minorHAnsi" w:cs="Calibri"/>
        </w:rPr>
        <w:t xml:space="preserve"> denně, televize 3 hodiny a počítač je zapnut 2 hodiny denně. Pračka pere denně 0,5 hodiny</w:t>
      </w:r>
      <w:r w:rsidR="001D4983">
        <w:rPr>
          <w:rFonts w:asciiTheme="minorHAnsi" w:hAnsiTheme="minorHAnsi" w:cs="Calibri"/>
        </w:rPr>
        <w:t xml:space="preserve"> </w:t>
      </w:r>
      <w:r w:rsidRPr="004F5D76">
        <w:rPr>
          <w:rFonts w:asciiTheme="minorHAnsi" w:hAnsiTheme="minorHAnsi" w:cs="Calibri"/>
        </w:rPr>
        <w:t>(rozpočítáno na celý týden), lednice je zapnutá celý den, trouba 0,5 hodiny (rozpočítáno na celý</w:t>
      </w:r>
      <w:r w:rsidR="004F5D76">
        <w:rPr>
          <w:rFonts w:asciiTheme="minorHAnsi" w:hAnsiTheme="minorHAnsi" w:cs="Calibri"/>
        </w:rPr>
        <w:t xml:space="preserve"> </w:t>
      </w:r>
      <w:r w:rsidRPr="004F5D76">
        <w:rPr>
          <w:rFonts w:asciiTheme="minorHAnsi" w:hAnsiTheme="minorHAnsi" w:cs="Calibri"/>
        </w:rPr>
        <w:t>týden) a myčka myje denně asi 1 hodinu.</w:t>
      </w:r>
    </w:p>
    <w:p w14:paraId="19FEF8EB" w14:textId="77777777" w:rsidR="009F3542" w:rsidRDefault="00D976D8" w:rsidP="004F5D7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Navrhni si tabulku, ve které by všechny potřebné údaje i výpočty byly přehledně zaznamenány.</w:t>
      </w:r>
    </w:p>
    <w:p w14:paraId="65A018CD" w14:textId="77777777" w:rsidR="009F3542" w:rsidRPr="004F5D76" w:rsidRDefault="009F3542" w:rsidP="004F5D76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 w:rsidRPr="004F5D76">
        <w:rPr>
          <w:rFonts w:asciiTheme="minorHAnsi" w:hAnsiTheme="minorHAnsi" w:cs="Calibri-Bold"/>
          <w:b/>
          <w:bCs/>
        </w:rPr>
        <w:t>3. úkol:</w:t>
      </w:r>
    </w:p>
    <w:p w14:paraId="49E44A9C" w14:textId="77777777" w:rsidR="009F3542" w:rsidRPr="004F5D76" w:rsidRDefault="009F3542" w:rsidP="004F5D7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4F5D76">
        <w:rPr>
          <w:rFonts w:asciiTheme="minorHAnsi" w:hAnsiTheme="minorHAnsi" w:cs="Calibri"/>
        </w:rPr>
        <w:t>Kolik korun by stála energie spotřebovaná za průměrný den v rodině Novákových a kolik za rok?</w:t>
      </w:r>
    </w:p>
    <w:p w14:paraId="560F3037" w14:textId="77777777" w:rsidR="009F3542" w:rsidRDefault="009F3542" w:rsidP="004F5D7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4F5D76">
        <w:rPr>
          <w:rFonts w:asciiTheme="minorHAnsi" w:hAnsiTheme="minorHAnsi" w:cs="Calibri"/>
        </w:rPr>
        <w:t>(Hodnota je orientační. Nepočítáme další spotřebiče, jako je mixér, mikrovlnka, holicí strojek atd.)</w:t>
      </w:r>
    </w:p>
    <w:p w14:paraId="1FB99D40" w14:textId="77777777" w:rsidR="009F3542" w:rsidRPr="004F5D76" w:rsidRDefault="009F3542" w:rsidP="004F5D76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 w:rsidRPr="004F5D76">
        <w:rPr>
          <w:rFonts w:asciiTheme="minorHAnsi" w:hAnsiTheme="minorHAnsi" w:cs="Calibri-Bold"/>
          <w:b/>
          <w:bCs/>
        </w:rPr>
        <w:t>4. úkol:</w:t>
      </w:r>
    </w:p>
    <w:p w14:paraId="2ED26FFA" w14:textId="77777777" w:rsidR="004F5D76" w:rsidRPr="004F5D76" w:rsidRDefault="009F3542" w:rsidP="004F5D7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4F5D76">
        <w:rPr>
          <w:rFonts w:asciiTheme="minorHAnsi" w:hAnsiTheme="minorHAnsi" w:cs="Calibri"/>
        </w:rPr>
        <w:t>Sestav tabulku závislosti ceny za denní spotřebovanou energii na čase v jednom týdnu.</w:t>
      </w:r>
      <w:r w:rsidR="004F5D76">
        <w:rPr>
          <w:rFonts w:asciiTheme="minorHAnsi" w:hAnsiTheme="minorHAnsi" w:cs="Calibri"/>
        </w:rPr>
        <w:t xml:space="preserve"> </w:t>
      </w:r>
      <w:r w:rsidR="004F5D76" w:rsidRPr="004F5D76">
        <w:rPr>
          <w:rFonts w:asciiTheme="minorHAnsi" w:hAnsiTheme="minorHAnsi" w:cs="Calibri"/>
        </w:rPr>
        <w:t xml:space="preserve">Tabulku zpracuj do grafu (využij vhodné měřítko pro osu </w:t>
      </w:r>
      <w:r w:rsidR="004F5D76" w:rsidRPr="004F5D76">
        <w:rPr>
          <w:rFonts w:asciiTheme="minorHAnsi" w:hAnsiTheme="minorHAnsi" w:cs="Calibri-Italic"/>
          <w:i/>
          <w:iCs/>
        </w:rPr>
        <w:t>y</w:t>
      </w:r>
      <w:r w:rsidR="004F5D76" w:rsidRPr="004F5D76">
        <w:rPr>
          <w:rFonts w:asciiTheme="minorHAnsi" w:hAnsiTheme="minorHAnsi" w:cs="Calibri"/>
        </w:rPr>
        <w:t>).</w:t>
      </w:r>
      <w:r w:rsidR="00A17631">
        <w:rPr>
          <w:rFonts w:asciiTheme="minorHAnsi" w:hAnsiTheme="minorHAnsi" w:cs="Calibri"/>
        </w:rPr>
        <w:t xml:space="preserve"> O jakou závislost se jedná?</w:t>
      </w:r>
    </w:p>
    <w:p w14:paraId="5A1E877C" w14:textId="77777777" w:rsidR="004F5D76" w:rsidRPr="004F5D76" w:rsidRDefault="004F5D76" w:rsidP="00D976D8">
      <w:pPr>
        <w:pStyle w:val="Druh"/>
        <w:ind w:firstLine="0"/>
      </w:pPr>
    </w:p>
    <w:p w14:paraId="60408CB1" w14:textId="77777777" w:rsidR="009F3542" w:rsidRPr="00D976D8" w:rsidRDefault="004F5D76" w:rsidP="006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 w:rsidRPr="00D976D8">
        <w:rPr>
          <w:rFonts w:asciiTheme="minorHAnsi" w:hAnsiTheme="minorHAnsi" w:cs="Calibri-Bold"/>
          <w:b/>
          <w:bCs/>
        </w:rPr>
        <w:t>K zamyšlení:</w:t>
      </w:r>
    </w:p>
    <w:p w14:paraId="27624AAD" w14:textId="77777777" w:rsidR="002519AD" w:rsidRPr="00D976D8" w:rsidRDefault="002519AD" w:rsidP="006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autoSpaceDE w:val="0"/>
        <w:autoSpaceDN w:val="0"/>
        <w:adjustRightInd w:val="0"/>
        <w:jc w:val="both"/>
        <w:rPr>
          <w:rFonts w:asciiTheme="minorHAnsi" w:hAnsiTheme="minorHAnsi" w:cs="Calibri-Bold"/>
          <w:bCs/>
        </w:rPr>
      </w:pPr>
      <w:r w:rsidRPr="00D976D8">
        <w:rPr>
          <w:rFonts w:asciiTheme="minorHAnsi" w:hAnsiTheme="minorHAnsi" w:cs="Calibri-Bold"/>
          <w:bCs/>
        </w:rPr>
        <w:t>Zjisti, jaká je současná cena za 1 kWh? Proč se ceny</w:t>
      </w:r>
      <w:r w:rsidR="00D976D8" w:rsidRPr="00D976D8">
        <w:rPr>
          <w:rFonts w:asciiTheme="minorHAnsi" w:hAnsiTheme="minorHAnsi" w:cs="Calibri-Bold"/>
          <w:bCs/>
        </w:rPr>
        <w:t xml:space="preserve"> u různých dodavatelů liší</w:t>
      </w:r>
      <w:r w:rsidRPr="00D976D8">
        <w:rPr>
          <w:rFonts w:asciiTheme="minorHAnsi" w:hAnsiTheme="minorHAnsi" w:cs="Calibri-Bold"/>
          <w:bCs/>
        </w:rPr>
        <w:t xml:space="preserve">? </w:t>
      </w:r>
    </w:p>
    <w:p w14:paraId="00D7A9AA" w14:textId="77777777" w:rsidR="00D976D8" w:rsidRDefault="00D976D8" w:rsidP="006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Překvapily tě vypočítané hodnoty?</w:t>
      </w:r>
      <w:r w:rsidR="009F3542" w:rsidRPr="00D976D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Můžeš si zkusi</w:t>
      </w:r>
      <w:r w:rsidR="009F3542" w:rsidRPr="00D976D8">
        <w:rPr>
          <w:rFonts w:asciiTheme="minorHAnsi" w:hAnsiTheme="minorHAnsi" w:cs="Calibri"/>
        </w:rPr>
        <w:t xml:space="preserve">t spočítat náklady </w:t>
      </w:r>
      <w:r w:rsidR="00C3114B" w:rsidRPr="00D976D8">
        <w:rPr>
          <w:rFonts w:asciiTheme="minorHAnsi" w:hAnsiTheme="minorHAnsi" w:cs="Calibri"/>
        </w:rPr>
        <w:t xml:space="preserve">své </w:t>
      </w:r>
      <w:r w:rsidR="004F5D76" w:rsidRPr="00D976D8">
        <w:rPr>
          <w:rFonts w:asciiTheme="minorHAnsi" w:hAnsiTheme="minorHAnsi" w:cs="Calibri"/>
        </w:rPr>
        <w:t>r</w:t>
      </w:r>
      <w:r w:rsidR="009F3542" w:rsidRPr="00D976D8">
        <w:rPr>
          <w:rFonts w:asciiTheme="minorHAnsi" w:hAnsiTheme="minorHAnsi" w:cs="Calibri"/>
        </w:rPr>
        <w:t>odiny</w:t>
      </w:r>
      <w:r w:rsidR="001D4983" w:rsidRPr="00D976D8">
        <w:rPr>
          <w:rFonts w:asciiTheme="minorHAnsi" w:hAnsiTheme="minorHAnsi" w:cs="Calibri"/>
        </w:rPr>
        <w:t>. P</w:t>
      </w:r>
      <w:r w:rsidR="009F3542" w:rsidRPr="00D976D8">
        <w:rPr>
          <w:rFonts w:asciiTheme="minorHAnsi" w:hAnsiTheme="minorHAnsi" w:cs="Calibri"/>
        </w:rPr>
        <w:t>okud budou vysoké, zkus se zamyslet, kde by se dalo ušetřit.</w:t>
      </w:r>
    </w:p>
    <w:p w14:paraId="6C9497ED" w14:textId="77777777" w:rsidR="009F3542" w:rsidRPr="001D4983" w:rsidRDefault="00C7652E" w:rsidP="006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D976D8">
        <w:rPr>
          <w:rFonts w:asciiTheme="minorHAnsi" w:hAnsiTheme="minorHAnsi" w:cs="Calibri"/>
        </w:rPr>
        <w:t>Při orientaci v energetické náročnosti spotřebičů mohou pomoci tzv. energetické štítky domácích spotřebičů</w:t>
      </w:r>
      <w:r>
        <w:rPr>
          <w:rFonts w:asciiTheme="minorHAnsi" w:hAnsiTheme="minorHAnsi" w:cs="Calibri"/>
        </w:rPr>
        <w:t>. Jak se označuje nejméně energeticky náročný spotřebič?</w:t>
      </w:r>
    </w:p>
    <w:p w14:paraId="1B954FA5" w14:textId="77777777" w:rsidR="009F3542" w:rsidRDefault="009F3542" w:rsidP="004F5D76">
      <w:pPr>
        <w:pStyle w:val="Druh"/>
        <w:ind w:firstLine="0"/>
        <w:rPr>
          <w:rFonts w:asciiTheme="minorHAnsi" w:hAnsiTheme="minorHAnsi"/>
        </w:rPr>
      </w:pPr>
    </w:p>
    <w:p w14:paraId="131B4F40" w14:textId="77777777" w:rsidR="00D21C27" w:rsidRDefault="00D21C27" w:rsidP="004F5D76">
      <w:pPr>
        <w:pStyle w:val="Druh"/>
        <w:ind w:firstLine="0"/>
        <w:rPr>
          <w:rFonts w:asciiTheme="minorHAnsi" w:hAnsiTheme="minorHAnsi"/>
        </w:rPr>
      </w:pPr>
      <w:bookmarkStart w:id="0" w:name="_GoBack"/>
      <w:bookmarkEnd w:id="0"/>
    </w:p>
    <w:p w14:paraId="57DBF587" w14:textId="77777777" w:rsidR="001A377F" w:rsidRDefault="001A377F" w:rsidP="004F5D76">
      <w:pPr>
        <w:pStyle w:val="Druh"/>
        <w:ind w:firstLine="0"/>
        <w:rPr>
          <w:rFonts w:asciiTheme="minorHAnsi" w:hAnsiTheme="minorHAnsi"/>
        </w:rPr>
      </w:pPr>
    </w:p>
    <w:p w14:paraId="2FEEAE59" w14:textId="0B2C605A" w:rsidR="00BF6E7A" w:rsidRDefault="001A377F" w:rsidP="001D4983">
      <w:pPr>
        <w:pStyle w:val="VELKY"/>
        <w:jc w:val="both"/>
        <w:rPr>
          <w:rFonts w:asciiTheme="minorHAnsi" w:hAnsiTheme="minorHAnsi"/>
          <w:color w:val="FF0000"/>
        </w:rPr>
      </w:pPr>
      <w:r w:rsidRPr="00D21C27">
        <w:rPr>
          <w:rFonts w:asciiTheme="minorHAnsi" w:hAnsiTheme="minorHAnsi"/>
          <w:color w:val="FF0000"/>
        </w:rPr>
        <w:t xml:space="preserve">2. </w:t>
      </w:r>
      <w:r w:rsidR="00BF6E7A" w:rsidRPr="00D21C27">
        <w:rPr>
          <w:rFonts w:asciiTheme="minorHAnsi" w:hAnsiTheme="minorHAnsi"/>
          <w:color w:val="FF0000"/>
        </w:rPr>
        <w:t>Nový tablet</w:t>
      </w:r>
    </w:p>
    <w:p w14:paraId="37A07DE5" w14:textId="77777777" w:rsidR="00D21C27" w:rsidRPr="00D21C27" w:rsidRDefault="00D21C27" w:rsidP="001D4983">
      <w:pPr>
        <w:pStyle w:val="VELKY"/>
        <w:jc w:val="both"/>
        <w:rPr>
          <w:rFonts w:asciiTheme="minorHAnsi" w:hAnsiTheme="minorHAnsi"/>
          <w:color w:val="FF0000"/>
        </w:rPr>
      </w:pPr>
    </w:p>
    <w:p w14:paraId="53D88A1F" w14:textId="77777777" w:rsidR="001D4983" w:rsidRPr="00843D8C" w:rsidRDefault="004727CD" w:rsidP="001D4983">
      <w:pPr>
        <w:tabs>
          <w:tab w:val="left" w:pos="993"/>
        </w:tabs>
      </w:pPr>
      <w:r>
        <w:t>V</w:t>
      </w:r>
      <w:r w:rsidR="001D4983" w:rsidRPr="00843D8C">
        <w:t>elkoobchodní ře</w:t>
      </w:r>
      <w:r w:rsidR="001D4983">
        <w:t>tězce udávají u zboží dvojí</w:t>
      </w:r>
      <w:r w:rsidR="001D4983" w:rsidRPr="00843D8C">
        <w:t xml:space="preserve"> ceny. Ta nižší je uváděna tučným velkým písmem a vedle ní je drobným, méně nápadným, písmem uvedena cena vyšší.</w:t>
      </w:r>
    </w:p>
    <w:p w14:paraId="3537A8F8" w14:textId="1E33BA67" w:rsidR="001D4983" w:rsidRDefault="001D4983" w:rsidP="001D4983">
      <w:pPr>
        <w:tabs>
          <w:tab w:val="left" w:pos="993"/>
        </w:tabs>
        <w:rPr>
          <w:color w:val="000000"/>
        </w:rPr>
      </w:pPr>
      <w:r w:rsidRPr="00843D8C">
        <w:t>Např</w:t>
      </w:r>
      <w:r w:rsidR="00E41748">
        <w:t xml:space="preserve">íklad </w:t>
      </w:r>
      <w:r>
        <w:t xml:space="preserve">u dotykového tabletu </w:t>
      </w:r>
      <w:r w:rsidR="00E41748">
        <w:t>najdeme</w:t>
      </w:r>
      <w:r>
        <w:t xml:space="preserve"> ceny </w:t>
      </w:r>
      <w:r w:rsidRPr="00843D8C">
        <w:t>3</w:t>
      </w:r>
      <w:r w:rsidR="00C7652E">
        <w:t> </w:t>
      </w:r>
      <w:r w:rsidRPr="00843D8C">
        <w:t>999</w:t>
      </w:r>
      <w:r w:rsidR="00C7652E">
        <w:t xml:space="preserve"> </w:t>
      </w:r>
      <w:r w:rsidRPr="00843D8C">
        <w:t>Kč</w:t>
      </w:r>
      <w:r w:rsidRPr="00843D8C">
        <w:rPr>
          <w:color w:val="FF0000"/>
        </w:rPr>
        <w:t xml:space="preserve"> </w:t>
      </w:r>
      <w:r w:rsidRPr="00843D8C">
        <w:t>(cena bez DPH)</w:t>
      </w:r>
      <w:r>
        <w:t xml:space="preserve"> a</w:t>
      </w:r>
      <w:r w:rsidR="004727CD">
        <w:t xml:space="preserve"> 4</w:t>
      </w:r>
      <w:r w:rsidR="000D1E86">
        <w:t> </w:t>
      </w:r>
      <w:r w:rsidR="004727CD">
        <w:t>839</w:t>
      </w:r>
      <w:r w:rsidR="000D1E86">
        <w:t xml:space="preserve"> </w:t>
      </w:r>
      <w:r>
        <w:rPr>
          <w:color w:val="000000"/>
        </w:rPr>
        <w:t xml:space="preserve">Kč </w:t>
      </w:r>
      <w:r w:rsidRPr="00843D8C">
        <w:rPr>
          <w:color w:val="000000"/>
        </w:rPr>
        <w:t>(cena s DPH)</w:t>
      </w:r>
      <w:r w:rsidR="00E41748">
        <w:rPr>
          <w:color w:val="000000"/>
        </w:rPr>
        <w:t>.</w:t>
      </w:r>
    </w:p>
    <w:p w14:paraId="335A068A" w14:textId="77777777" w:rsidR="004E47DD" w:rsidRPr="004E47DD" w:rsidRDefault="004E47DD" w:rsidP="004E47DD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 w:rsidRPr="004E47DD">
        <w:rPr>
          <w:rFonts w:asciiTheme="minorHAnsi" w:hAnsiTheme="minorHAnsi" w:cs="Calibri-Bold"/>
          <w:b/>
          <w:bCs/>
        </w:rPr>
        <w:t>1. úkol:</w:t>
      </w:r>
    </w:p>
    <w:p w14:paraId="1FB9AACF" w14:textId="77777777" w:rsidR="00E41748" w:rsidRDefault="00E41748" w:rsidP="00C70A8D">
      <w:pPr>
        <w:pStyle w:val="Druh"/>
        <w:numPr>
          <w:ilvl w:val="0"/>
          <w:numId w:val="29"/>
        </w:numPr>
      </w:pPr>
      <w:r>
        <w:t>Kterou cenu zaplatí za tablet podnikatel, který je plátcem DPH?</w:t>
      </w:r>
    </w:p>
    <w:p w14:paraId="30DA9666" w14:textId="77777777" w:rsidR="00E41748" w:rsidRPr="004727CD" w:rsidRDefault="00E41748" w:rsidP="00C70A8D">
      <w:pPr>
        <w:pStyle w:val="Druh"/>
        <w:numPr>
          <w:ilvl w:val="0"/>
          <w:numId w:val="29"/>
        </w:numPr>
      </w:pPr>
      <w:r>
        <w:t>Kterou cenu zaplatí za tablet běžný spotřebitel?</w:t>
      </w:r>
    </w:p>
    <w:p w14:paraId="4CC8A0AB" w14:textId="77777777" w:rsidR="00E41748" w:rsidRPr="004F1388" w:rsidRDefault="00E41748" w:rsidP="004F1388">
      <w:pPr>
        <w:pStyle w:val="Druh"/>
        <w:numPr>
          <w:ilvl w:val="0"/>
          <w:numId w:val="29"/>
        </w:numPr>
      </w:pPr>
      <w:r w:rsidRPr="004F1388">
        <w:lastRenderedPageBreak/>
        <w:t xml:space="preserve">Kolik procent z ceny tvoří </w:t>
      </w:r>
      <w:r w:rsidR="004F1388">
        <w:t xml:space="preserve">v současné době </w:t>
      </w:r>
      <w:r w:rsidRPr="004F1388">
        <w:t xml:space="preserve">DPH? </w:t>
      </w:r>
    </w:p>
    <w:p w14:paraId="47C8A340" w14:textId="77777777" w:rsidR="004727CD" w:rsidRDefault="004E47DD" w:rsidP="00B93283">
      <w:pPr>
        <w:autoSpaceDE w:val="0"/>
        <w:autoSpaceDN w:val="0"/>
        <w:adjustRightInd w:val="0"/>
        <w:jc w:val="both"/>
        <w:rPr>
          <w:color w:val="000000"/>
        </w:rPr>
      </w:pPr>
      <w:r w:rsidRPr="004E47DD">
        <w:rPr>
          <w:rFonts w:asciiTheme="minorHAnsi" w:hAnsiTheme="minorHAnsi" w:cs="Calibri-Bold"/>
          <w:b/>
          <w:bCs/>
        </w:rPr>
        <w:t>2. úkol:</w:t>
      </w:r>
    </w:p>
    <w:p w14:paraId="772BB400" w14:textId="77777777" w:rsidR="00EA63AD" w:rsidRPr="00B93283" w:rsidRDefault="004F1388" w:rsidP="00B93283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>
        <w:rPr>
          <w:color w:val="000000"/>
        </w:rPr>
        <w:t>Výpočtem z</w:t>
      </w:r>
      <w:r w:rsidR="00B93283">
        <w:rPr>
          <w:color w:val="000000"/>
        </w:rPr>
        <w:t xml:space="preserve">kontroluj, zda </w:t>
      </w:r>
      <w:r w:rsidR="00B93283" w:rsidRPr="00843D8C">
        <w:rPr>
          <w:color w:val="000000"/>
        </w:rPr>
        <w:t xml:space="preserve">u uvedeného tabletu </w:t>
      </w:r>
      <w:r w:rsidR="004727CD">
        <w:rPr>
          <w:color w:val="000000"/>
        </w:rPr>
        <w:t xml:space="preserve">odpovídá </w:t>
      </w:r>
      <w:r w:rsidR="001D4983" w:rsidRPr="00843D8C">
        <w:rPr>
          <w:color w:val="000000"/>
        </w:rPr>
        <w:t>DPH</w:t>
      </w:r>
      <w:r w:rsidR="00B93283">
        <w:rPr>
          <w:color w:val="000000"/>
        </w:rPr>
        <w:t xml:space="preserve"> </w:t>
      </w:r>
      <w:r w:rsidR="004727CD">
        <w:rPr>
          <w:color w:val="000000"/>
        </w:rPr>
        <w:t>aktuální výši daně.</w:t>
      </w:r>
    </w:p>
    <w:p w14:paraId="62A55776" w14:textId="77777777" w:rsidR="004F1388" w:rsidRDefault="004F1388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7C19469F" w14:textId="77777777" w:rsidR="00FD3E9F" w:rsidRPr="006B640A" w:rsidRDefault="00FD3E9F" w:rsidP="006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 w:rsidRPr="006B640A">
        <w:rPr>
          <w:rFonts w:asciiTheme="minorHAnsi" w:hAnsiTheme="minorHAnsi" w:cs="Calibri-Bold"/>
          <w:b/>
          <w:bCs/>
        </w:rPr>
        <w:t>K zamyšlení:</w:t>
      </w:r>
    </w:p>
    <w:p w14:paraId="70B72C28" w14:textId="77777777" w:rsidR="00D26F7D" w:rsidRPr="006B640A" w:rsidRDefault="00D26F7D" w:rsidP="006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autoSpaceDE w:val="0"/>
        <w:autoSpaceDN w:val="0"/>
        <w:adjustRightInd w:val="0"/>
        <w:jc w:val="both"/>
        <w:rPr>
          <w:rFonts w:asciiTheme="minorHAnsi" w:hAnsiTheme="minorHAnsi" w:cs="Calibri-Bold"/>
          <w:bCs/>
        </w:rPr>
      </w:pPr>
      <w:r w:rsidRPr="006B640A">
        <w:rPr>
          <w:rFonts w:asciiTheme="minorHAnsi" w:hAnsiTheme="minorHAnsi" w:cs="Calibri-Bold"/>
          <w:bCs/>
        </w:rPr>
        <w:t xml:space="preserve">Proč je DPH státem vybírána? </w:t>
      </w:r>
    </w:p>
    <w:p w14:paraId="3E25F809" w14:textId="77777777" w:rsidR="00D26F7D" w:rsidRPr="006B640A" w:rsidRDefault="001953D2" w:rsidP="006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autoSpaceDE w:val="0"/>
        <w:autoSpaceDN w:val="0"/>
        <w:adjustRightInd w:val="0"/>
        <w:jc w:val="both"/>
        <w:rPr>
          <w:rFonts w:asciiTheme="minorHAnsi" w:hAnsiTheme="minorHAnsi" w:cs="Calibri-Bold"/>
          <w:bCs/>
        </w:rPr>
      </w:pPr>
      <w:r w:rsidRPr="006B640A">
        <w:rPr>
          <w:rFonts w:asciiTheme="minorHAnsi" w:hAnsiTheme="minorHAnsi" w:cs="Calibri-Bold"/>
          <w:bCs/>
        </w:rPr>
        <w:t>Pro DPH máme v České republice dvě sazby. Kterou to jsou? Uveď příklady zboží pro obě sazby (může ti pomoci nap</w:t>
      </w:r>
      <w:r w:rsidR="00D26F7D" w:rsidRPr="006B640A">
        <w:rPr>
          <w:rFonts w:asciiTheme="minorHAnsi" w:hAnsiTheme="minorHAnsi" w:cs="Calibri-Bold"/>
          <w:bCs/>
        </w:rPr>
        <w:t xml:space="preserve">říklad účtenka </w:t>
      </w:r>
      <w:r w:rsidRPr="006B640A">
        <w:rPr>
          <w:rFonts w:asciiTheme="minorHAnsi" w:hAnsiTheme="minorHAnsi" w:cs="Calibri-Bold"/>
          <w:bCs/>
        </w:rPr>
        <w:t>z</w:t>
      </w:r>
      <w:r w:rsidR="00D26F7D" w:rsidRPr="006B640A">
        <w:rPr>
          <w:rFonts w:asciiTheme="minorHAnsi" w:hAnsiTheme="minorHAnsi" w:cs="Calibri-Bold"/>
          <w:bCs/>
        </w:rPr>
        <w:t>e supermarketu, kde je sazba DPH uvedena u každé položky zvlášť).</w:t>
      </w:r>
    </w:p>
    <w:p w14:paraId="51A954B3" w14:textId="77777777" w:rsidR="001953D2" w:rsidRPr="006B640A" w:rsidRDefault="00D26F7D" w:rsidP="006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autoSpaceDE w:val="0"/>
        <w:autoSpaceDN w:val="0"/>
        <w:adjustRightInd w:val="0"/>
        <w:jc w:val="both"/>
        <w:rPr>
          <w:rFonts w:asciiTheme="minorHAnsi" w:hAnsiTheme="minorHAnsi" w:cs="Calibri-Bold"/>
          <w:bCs/>
        </w:rPr>
      </w:pPr>
      <w:r w:rsidRPr="006B640A">
        <w:rPr>
          <w:rFonts w:asciiTheme="minorHAnsi" w:hAnsiTheme="minorHAnsi" w:cs="Calibri-Bold"/>
          <w:bCs/>
        </w:rPr>
        <w:t>Jsou v současné době plánovány nějaké změny DPH? Jak tyto změny souvisí s politickou situací a vládní koalicí?</w:t>
      </w:r>
    </w:p>
    <w:p w14:paraId="22786961" w14:textId="25B6C0A1" w:rsidR="00B93283" w:rsidRDefault="00B93283" w:rsidP="00A303F4"/>
    <w:p w14:paraId="1B02E3FB" w14:textId="77777777" w:rsidR="00D21C27" w:rsidRPr="00D21C27" w:rsidRDefault="00D21C27" w:rsidP="00D21C27">
      <w:pPr>
        <w:pStyle w:val="Druh"/>
      </w:pPr>
    </w:p>
    <w:p w14:paraId="006F6504" w14:textId="40791D6F" w:rsidR="00BF6E7A" w:rsidRDefault="001A377F" w:rsidP="004F311E">
      <w:pPr>
        <w:pStyle w:val="VELKY"/>
        <w:jc w:val="both"/>
        <w:rPr>
          <w:rFonts w:asciiTheme="minorHAnsi" w:hAnsiTheme="minorHAnsi"/>
          <w:color w:val="FF0000"/>
        </w:rPr>
      </w:pPr>
      <w:r w:rsidRPr="00D21C27">
        <w:rPr>
          <w:rFonts w:asciiTheme="minorHAnsi" w:hAnsiTheme="minorHAnsi"/>
          <w:color w:val="FF0000"/>
        </w:rPr>
        <w:t xml:space="preserve">3. </w:t>
      </w:r>
      <w:r w:rsidR="00BF6E7A" w:rsidRPr="00D21C27">
        <w:rPr>
          <w:rFonts w:asciiTheme="minorHAnsi" w:hAnsiTheme="minorHAnsi"/>
          <w:color w:val="FF0000"/>
        </w:rPr>
        <w:t>Vánoční dárek</w:t>
      </w:r>
    </w:p>
    <w:p w14:paraId="6F796CCC" w14:textId="77777777" w:rsidR="00D21C27" w:rsidRPr="00D21C27" w:rsidRDefault="00D21C27" w:rsidP="004F311E">
      <w:pPr>
        <w:pStyle w:val="VELKY"/>
        <w:jc w:val="both"/>
        <w:rPr>
          <w:rFonts w:asciiTheme="minorHAnsi" w:hAnsiTheme="minorHAnsi"/>
          <w:color w:val="FF0000"/>
        </w:rPr>
      </w:pPr>
    </w:p>
    <w:p w14:paraId="453E1C61" w14:textId="77777777" w:rsidR="004F311E" w:rsidRDefault="003771B1" w:rsidP="004F311E">
      <w:pPr>
        <w:jc w:val="both"/>
      </w:pPr>
      <w:r>
        <w:t xml:space="preserve">Jirkův </w:t>
      </w:r>
      <w:r w:rsidR="004F311E">
        <w:t>ot</w:t>
      </w:r>
      <w:r>
        <w:t>e</w:t>
      </w:r>
      <w:r w:rsidR="004F311E">
        <w:t>c</w:t>
      </w:r>
      <w:r>
        <w:t xml:space="preserve"> je</w:t>
      </w:r>
      <w:r w:rsidR="004F311E">
        <w:t xml:space="preserve"> nadšen</w:t>
      </w:r>
      <w:r>
        <w:t>ý</w:t>
      </w:r>
      <w:r w:rsidR="004F311E">
        <w:t xml:space="preserve"> sportov</w:t>
      </w:r>
      <w:r>
        <w:t>e</w:t>
      </w:r>
      <w:r w:rsidR="004F311E">
        <w:t>c. Mimo aktivní cyklistiky sáz</w:t>
      </w:r>
      <w:r>
        <w:t>í</w:t>
      </w:r>
      <w:r w:rsidR="004F311E">
        <w:t xml:space="preserve"> </w:t>
      </w:r>
      <w:r>
        <w:t>také S</w:t>
      </w:r>
      <w:r w:rsidR="004F311E">
        <w:t>portku. Měl š</w:t>
      </w:r>
      <w:r w:rsidR="006B640A">
        <w:t>těstí a v posledním tahu vyhrál</w:t>
      </w:r>
      <w:r w:rsidR="004F311E">
        <w:t xml:space="preserve"> 100 000 Kč. </w:t>
      </w:r>
      <w:r>
        <w:t xml:space="preserve"> Rozhodl se</w:t>
      </w:r>
      <w:r w:rsidR="004F311E">
        <w:t xml:space="preserve">, že </w:t>
      </w:r>
      <w:r>
        <w:t>výhru</w:t>
      </w:r>
      <w:r w:rsidR="004F311E">
        <w:t xml:space="preserve"> hned neutratí, ale </w:t>
      </w:r>
      <w:r w:rsidR="00AC40D5">
        <w:t xml:space="preserve">všechno </w:t>
      </w:r>
      <w:r w:rsidR="004F311E">
        <w:t>výhodně uloží tak, aby Jirka za 5 let</w:t>
      </w:r>
      <w:r w:rsidR="00C70A8D">
        <w:t xml:space="preserve"> </w:t>
      </w:r>
      <w:r w:rsidR="004F311E">
        <w:t xml:space="preserve">získal víc peněz. Rozhodl se, že koupí státní dluhopisy. </w:t>
      </w:r>
    </w:p>
    <w:p w14:paraId="7AD38F73" w14:textId="77777777" w:rsidR="004F311E" w:rsidRDefault="004F311E" w:rsidP="004F311E">
      <w:pPr>
        <w:jc w:val="both"/>
      </w:pPr>
      <w:r>
        <w:t xml:space="preserve">Vysvětlil Jirkovi, že to jsou cenné papíry, za které po určitém období stát vyplatí původní sumu peněz, kterou navýší o předem dohodnutý </w:t>
      </w:r>
      <w:r w:rsidR="00AC40D5">
        <w:t xml:space="preserve">výnos, který je vyjádřen </w:t>
      </w:r>
      <w:r>
        <w:t xml:space="preserve">tzv. </w:t>
      </w:r>
      <w:r w:rsidRPr="0009574A">
        <w:t xml:space="preserve">„úrokovou </w:t>
      </w:r>
      <w:r w:rsidR="00AC40D5" w:rsidRPr="0009574A">
        <w:t>sazb</w:t>
      </w:r>
      <w:r w:rsidR="002658DF" w:rsidRPr="0009574A">
        <w:t>o</w:t>
      </w:r>
      <w:r w:rsidR="00AC40D5" w:rsidRPr="0009574A">
        <w:t>u</w:t>
      </w:r>
      <w:r w:rsidRPr="0009574A">
        <w:t>“.</w:t>
      </w:r>
      <w:r>
        <w:t xml:space="preserve"> </w:t>
      </w:r>
    </w:p>
    <w:p w14:paraId="2133234B" w14:textId="77777777" w:rsidR="004F311E" w:rsidRDefault="004F311E" w:rsidP="004F311E">
      <w:pPr>
        <w:jc w:val="both"/>
      </w:pPr>
      <w:r>
        <w:t>Četl totiž v novinách, že ministerstvo financí právě vydalo tzv. „Vánoční dárek“, to je 5 druhů státních spořicích dluhopisů:</w:t>
      </w:r>
    </w:p>
    <w:p w14:paraId="41DDB91B" w14:textId="77777777" w:rsidR="004F311E" w:rsidRDefault="004F311E" w:rsidP="004F311E">
      <w:pPr>
        <w:pStyle w:val="Odstavecseseznamem"/>
        <w:numPr>
          <w:ilvl w:val="0"/>
          <w:numId w:val="27"/>
        </w:numPr>
        <w:contextualSpacing w:val="0"/>
      </w:pPr>
      <w:r>
        <w:t>Diskontovaný dluhopis, který</w:t>
      </w:r>
      <w:r w:rsidR="00AC40D5">
        <w:t xml:space="preserve"> má splatnost </w:t>
      </w:r>
      <w:r>
        <w:t>1,5 roku</w:t>
      </w:r>
    </w:p>
    <w:p w14:paraId="721317DF" w14:textId="77777777" w:rsidR="004F311E" w:rsidRDefault="004F311E" w:rsidP="004F311E">
      <w:pPr>
        <w:pStyle w:val="Druh"/>
        <w:numPr>
          <w:ilvl w:val="0"/>
          <w:numId w:val="27"/>
        </w:numPr>
      </w:pPr>
      <w:r>
        <w:t>Kupónový dluhopis, který</w:t>
      </w:r>
      <w:r w:rsidR="00AC40D5">
        <w:t xml:space="preserve"> má splatnost </w:t>
      </w:r>
      <w:r>
        <w:t>5 let</w:t>
      </w:r>
    </w:p>
    <w:p w14:paraId="6187C8C3" w14:textId="77777777" w:rsidR="004F311E" w:rsidRDefault="004F311E" w:rsidP="004F311E">
      <w:pPr>
        <w:pStyle w:val="Druh"/>
        <w:numPr>
          <w:ilvl w:val="0"/>
          <w:numId w:val="27"/>
        </w:numPr>
      </w:pPr>
      <w:r>
        <w:t xml:space="preserve">Reinvestiční dluhopis, který </w:t>
      </w:r>
      <w:r w:rsidR="00AC40D5">
        <w:t xml:space="preserve">má splatnost </w:t>
      </w:r>
      <w:r>
        <w:t>5 let</w:t>
      </w:r>
    </w:p>
    <w:p w14:paraId="312DB955" w14:textId="77777777" w:rsidR="004F311E" w:rsidRDefault="004F311E" w:rsidP="004F311E">
      <w:pPr>
        <w:pStyle w:val="Druh"/>
        <w:numPr>
          <w:ilvl w:val="0"/>
          <w:numId w:val="27"/>
        </w:numPr>
      </w:pPr>
      <w:r>
        <w:t>Protiinflační dluhopis, který</w:t>
      </w:r>
      <w:r w:rsidR="00AC40D5">
        <w:t xml:space="preserve"> má splatnost </w:t>
      </w:r>
      <w:r>
        <w:t>6,5 roku</w:t>
      </w:r>
    </w:p>
    <w:p w14:paraId="422BB936" w14:textId="77777777" w:rsidR="004F311E" w:rsidRPr="00BD3029" w:rsidRDefault="004F311E" w:rsidP="004F311E">
      <w:pPr>
        <w:pStyle w:val="Druh"/>
        <w:numPr>
          <w:ilvl w:val="0"/>
          <w:numId w:val="27"/>
        </w:numPr>
      </w:pPr>
      <w:r>
        <w:t>Prémiový dluhopis, který</w:t>
      </w:r>
      <w:r w:rsidR="00AC40D5">
        <w:t xml:space="preserve"> má splatnost </w:t>
      </w:r>
      <w:r>
        <w:t>3 roky</w:t>
      </w:r>
    </w:p>
    <w:p w14:paraId="226D2376" w14:textId="77777777" w:rsidR="004F311E" w:rsidRDefault="004F311E" w:rsidP="003771B1">
      <w:pPr>
        <w:jc w:val="both"/>
      </w:pPr>
      <w:r>
        <w:t xml:space="preserve">Otec se rozhodl pro </w:t>
      </w:r>
      <w:r w:rsidRPr="004F311E">
        <w:rPr>
          <w:u w:val="single"/>
        </w:rPr>
        <w:t>k</w:t>
      </w:r>
      <w:r w:rsidRPr="004F311E">
        <w:rPr>
          <w:bCs/>
          <w:u w:val="single"/>
        </w:rPr>
        <w:t>upónový dluhopis</w:t>
      </w:r>
      <w:r>
        <w:rPr>
          <w:b/>
          <w:bCs/>
        </w:rPr>
        <w:t>.</w:t>
      </w:r>
      <w:r>
        <w:t xml:space="preserve"> </w:t>
      </w:r>
      <w:r w:rsidR="00AC40D5">
        <w:t xml:space="preserve">Výnos z něj </w:t>
      </w:r>
      <w:r>
        <w:t xml:space="preserve">bude vyplácen každý rok ve stanovené </w:t>
      </w:r>
      <w:proofErr w:type="gramStart"/>
      <w:r>
        <w:t>datum</w:t>
      </w:r>
      <w:proofErr w:type="gramEnd"/>
      <w:r>
        <w:t xml:space="preserve"> na peněžní účet majitele dluhopisu</w:t>
      </w:r>
      <w:r w:rsidR="00AC40D5">
        <w:t xml:space="preserve">, úroková sazba se </w:t>
      </w:r>
      <w:r>
        <w:t>každý rok zvyšuje.</w:t>
      </w:r>
      <w:r w:rsidR="00AC40D5">
        <w:t xml:space="preserve"> </w:t>
      </w:r>
      <w:r>
        <w:t>Úroková</w:t>
      </w:r>
      <w:r w:rsidR="00AC40D5">
        <w:t xml:space="preserve"> sazba je pro tento dluhopis stanovena následovně</w:t>
      </w:r>
      <w:r>
        <w:t>:</w:t>
      </w:r>
    </w:p>
    <w:p w14:paraId="4FF62D59" w14:textId="77777777" w:rsidR="004F311E" w:rsidRPr="0009574A" w:rsidRDefault="004F311E" w:rsidP="003771B1">
      <w:pPr>
        <w:pStyle w:val="Odstavecseseznamem"/>
        <w:numPr>
          <w:ilvl w:val="0"/>
          <w:numId w:val="32"/>
        </w:numPr>
      </w:pPr>
      <w:r w:rsidRPr="0009574A">
        <w:t>z</w:t>
      </w:r>
      <w:r w:rsidR="002658DF" w:rsidRPr="0009574A">
        <w:t xml:space="preserve">a </w:t>
      </w:r>
      <w:r w:rsidRPr="0009574A">
        <w:t xml:space="preserve"> 1.</w:t>
      </w:r>
      <w:r w:rsidR="00AC40D5" w:rsidRPr="0009574A">
        <w:t xml:space="preserve"> </w:t>
      </w:r>
      <w:proofErr w:type="gramStart"/>
      <w:r w:rsidRPr="0009574A">
        <w:t>rok.......1</w:t>
      </w:r>
      <w:r w:rsidR="00AC40D5" w:rsidRPr="0009574A">
        <w:t xml:space="preserve"> </w:t>
      </w:r>
      <w:r w:rsidRPr="0009574A">
        <w:t>%</w:t>
      </w:r>
      <w:proofErr w:type="gramEnd"/>
    </w:p>
    <w:p w14:paraId="3236941D" w14:textId="77777777" w:rsidR="004F311E" w:rsidRPr="0009574A" w:rsidRDefault="004F311E" w:rsidP="003771B1">
      <w:pPr>
        <w:pStyle w:val="Odstavecseseznamem"/>
        <w:numPr>
          <w:ilvl w:val="0"/>
          <w:numId w:val="32"/>
        </w:numPr>
      </w:pPr>
      <w:r w:rsidRPr="0009574A">
        <w:t>za 2.</w:t>
      </w:r>
      <w:r w:rsidR="00AC40D5" w:rsidRPr="0009574A">
        <w:t xml:space="preserve"> </w:t>
      </w:r>
      <w:proofErr w:type="gramStart"/>
      <w:r w:rsidRPr="0009574A">
        <w:t>rok.......2</w:t>
      </w:r>
      <w:r w:rsidR="00AC40D5" w:rsidRPr="0009574A">
        <w:t xml:space="preserve"> </w:t>
      </w:r>
      <w:r w:rsidRPr="0009574A">
        <w:t>%</w:t>
      </w:r>
      <w:proofErr w:type="gramEnd"/>
    </w:p>
    <w:p w14:paraId="72DCDBC6" w14:textId="77777777" w:rsidR="004F311E" w:rsidRPr="0009574A" w:rsidRDefault="004F311E" w:rsidP="003771B1">
      <w:pPr>
        <w:pStyle w:val="Odstavecseseznamem"/>
        <w:numPr>
          <w:ilvl w:val="0"/>
          <w:numId w:val="32"/>
        </w:numPr>
      </w:pPr>
      <w:r w:rsidRPr="0009574A">
        <w:t>za 3.</w:t>
      </w:r>
      <w:r w:rsidR="002658DF" w:rsidRPr="0009574A">
        <w:t xml:space="preserve"> </w:t>
      </w:r>
      <w:proofErr w:type="gramStart"/>
      <w:r w:rsidRPr="0009574A">
        <w:t>rok.......3</w:t>
      </w:r>
      <w:r w:rsidR="00AC40D5" w:rsidRPr="0009574A">
        <w:t xml:space="preserve"> </w:t>
      </w:r>
      <w:r w:rsidRPr="0009574A">
        <w:t>%</w:t>
      </w:r>
      <w:proofErr w:type="gramEnd"/>
    </w:p>
    <w:p w14:paraId="1DE82076" w14:textId="77777777" w:rsidR="004F311E" w:rsidRPr="0009574A" w:rsidRDefault="004F311E" w:rsidP="003771B1">
      <w:pPr>
        <w:pStyle w:val="Odstavecseseznamem"/>
        <w:numPr>
          <w:ilvl w:val="0"/>
          <w:numId w:val="32"/>
        </w:numPr>
      </w:pPr>
      <w:r w:rsidRPr="0009574A">
        <w:t>za 4.</w:t>
      </w:r>
      <w:r w:rsidR="00AC40D5" w:rsidRPr="0009574A">
        <w:t xml:space="preserve"> </w:t>
      </w:r>
      <w:proofErr w:type="gramStart"/>
      <w:r w:rsidRPr="0009574A">
        <w:t>rok.......4,5</w:t>
      </w:r>
      <w:proofErr w:type="gramEnd"/>
      <w:r w:rsidR="00AC40D5" w:rsidRPr="0009574A">
        <w:t xml:space="preserve"> </w:t>
      </w:r>
      <w:r w:rsidRPr="0009574A">
        <w:t>%</w:t>
      </w:r>
    </w:p>
    <w:p w14:paraId="6D320723" w14:textId="77777777" w:rsidR="004F311E" w:rsidRPr="0009574A" w:rsidRDefault="004F311E" w:rsidP="003771B1">
      <w:pPr>
        <w:pStyle w:val="Odstavecseseznamem"/>
        <w:numPr>
          <w:ilvl w:val="0"/>
          <w:numId w:val="32"/>
        </w:numPr>
      </w:pPr>
      <w:r w:rsidRPr="0009574A">
        <w:t>za 5.</w:t>
      </w:r>
      <w:r w:rsidR="00AC40D5" w:rsidRPr="0009574A">
        <w:t xml:space="preserve"> </w:t>
      </w:r>
      <w:proofErr w:type="gramStart"/>
      <w:r w:rsidRPr="0009574A">
        <w:t>rok.......6</w:t>
      </w:r>
      <w:r w:rsidR="00AC40D5" w:rsidRPr="0009574A">
        <w:t xml:space="preserve"> </w:t>
      </w:r>
      <w:r w:rsidRPr="0009574A">
        <w:t>%</w:t>
      </w:r>
      <w:proofErr w:type="gramEnd"/>
    </w:p>
    <w:p w14:paraId="3348B35D" w14:textId="77777777" w:rsidR="004F311E" w:rsidRPr="004F5D76" w:rsidRDefault="004F311E" w:rsidP="004F311E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 w:rsidRPr="004F5D76">
        <w:rPr>
          <w:rFonts w:asciiTheme="minorHAnsi" w:hAnsiTheme="minorHAnsi" w:cs="Calibri-Bold"/>
          <w:b/>
          <w:bCs/>
        </w:rPr>
        <w:t>1. úkol:</w:t>
      </w:r>
    </w:p>
    <w:p w14:paraId="0715D520" w14:textId="50F4C93F" w:rsidR="004F311E" w:rsidRDefault="004F311E" w:rsidP="004F311E">
      <w:r>
        <w:t>Zjisti</w:t>
      </w:r>
      <w:r w:rsidR="00AC40D5">
        <w:t xml:space="preserve"> pro každý rok</w:t>
      </w:r>
      <w:r>
        <w:t xml:space="preserve">, </w:t>
      </w:r>
      <w:r w:rsidR="00AC40D5">
        <w:t>jak velký výnos (v Kč) z dluhopisu otec získá</w:t>
      </w:r>
      <w:r w:rsidR="00D30171">
        <w:t xml:space="preserve"> (bez zohlednění zdanění výnosů).</w:t>
      </w:r>
    </w:p>
    <w:p w14:paraId="6B9DD409" w14:textId="77777777" w:rsidR="004F311E" w:rsidRPr="004F311E" w:rsidRDefault="004F311E" w:rsidP="004F311E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>
        <w:rPr>
          <w:rFonts w:asciiTheme="minorHAnsi" w:hAnsiTheme="minorHAnsi" w:cs="Calibri-Bold"/>
          <w:b/>
          <w:bCs/>
        </w:rPr>
        <w:t>2. úkol:</w:t>
      </w:r>
    </w:p>
    <w:p w14:paraId="20DC4BF1" w14:textId="77777777" w:rsidR="004F311E" w:rsidRDefault="004F311E" w:rsidP="004F311E">
      <w:r>
        <w:t>Kolik</w:t>
      </w:r>
      <w:r w:rsidR="00BA2A6A">
        <w:t xml:space="preserve"> korun </w:t>
      </w:r>
      <w:r>
        <w:t>navíc získá otec za dluhopis po pěti letech?</w:t>
      </w:r>
    </w:p>
    <w:p w14:paraId="3E5A1AF7" w14:textId="77777777" w:rsidR="004F311E" w:rsidRPr="004F311E" w:rsidRDefault="004F311E" w:rsidP="004F311E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>
        <w:rPr>
          <w:rFonts w:asciiTheme="minorHAnsi" w:hAnsiTheme="minorHAnsi" w:cs="Calibri-Bold"/>
          <w:b/>
          <w:bCs/>
        </w:rPr>
        <w:t>3</w:t>
      </w:r>
      <w:r w:rsidRPr="004F5D76">
        <w:rPr>
          <w:rFonts w:asciiTheme="minorHAnsi" w:hAnsiTheme="minorHAnsi" w:cs="Calibri-Bold"/>
          <w:b/>
          <w:bCs/>
        </w:rPr>
        <w:t>. úkol:</w:t>
      </w:r>
    </w:p>
    <w:p w14:paraId="21C95B56" w14:textId="77777777" w:rsidR="004F311E" w:rsidRDefault="004F311E" w:rsidP="004F311E">
      <w:r>
        <w:t>Mohl by si Jirka za získané peníze navíc koupit kolo?</w:t>
      </w:r>
    </w:p>
    <w:p w14:paraId="44C1B168" w14:textId="77777777" w:rsidR="006B640A" w:rsidRPr="006B640A" w:rsidRDefault="006B640A" w:rsidP="006B640A">
      <w:pPr>
        <w:pStyle w:val="Druh"/>
      </w:pPr>
    </w:p>
    <w:p w14:paraId="55BFC157" w14:textId="77777777" w:rsidR="00FD3E9F" w:rsidRPr="006B640A" w:rsidRDefault="00FD3E9F" w:rsidP="006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 w:rsidRPr="006B640A">
        <w:rPr>
          <w:rFonts w:asciiTheme="minorHAnsi" w:hAnsiTheme="minorHAnsi" w:cs="Calibri-Bold"/>
          <w:b/>
          <w:bCs/>
        </w:rPr>
        <w:t>K zamyšlení:</w:t>
      </w:r>
    </w:p>
    <w:p w14:paraId="38690949" w14:textId="77777777" w:rsidR="00D30171" w:rsidRDefault="00A20627" w:rsidP="006B640A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Proč jsou výnosy zdaněny? V</w:t>
      </w:r>
      <w:r w:rsidR="00D30171">
        <w:rPr>
          <w:rFonts w:asciiTheme="minorHAnsi" w:hAnsiTheme="minorHAnsi"/>
        </w:rPr>
        <w:t> jaké výši jsou výnosy zdaněny?</w:t>
      </w:r>
    </w:p>
    <w:p w14:paraId="309617D4" w14:textId="77777777" w:rsidR="00FD3E9F" w:rsidRPr="006B640A" w:rsidRDefault="00BA2A6A" w:rsidP="006B640A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0"/>
        <w:rPr>
          <w:rFonts w:asciiTheme="minorHAnsi" w:hAnsiTheme="minorHAnsi"/>
        </w:rPr>
      </w:pPr>
      <w:r w:rsidRPr="006B640A">
        <w:rPr>
          <w:rFonts w:asciiTheme="minorHAnsi" w:hAnsiTheme="minorHAnsi"/>
        </w:rPr>
        <w:t>Kdo může v České republice sázet? Kdo tyto podmínky stanovuje a proč? Je sázení vhodný způsob získávání peněz?</w:t>
      </w:r>
    </w:p>
    <w:p w14:paraId="091CDF7C" w14:textId="77777777" w:rsidR="00FD3E9F" w:rsidRPr="0009574A" w:rsidRDefault="00FD3E9F" w:rsidP="006B640A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0"/>
        <w:rPr>
          <w:rFonts w:asciiTheme="minorHAnsi" w:hAnsiTheme="minorHAnsi"/>
        </w:rPr>
      </w:pPr>
      <w:r w:rsidRPr="006B640A">
        <w:rPr>
          <w:rFonts w:asciiTheme="minorHAnsi" w:hAnsiTheme="minorHAnsi"/>
        </w:rPr>
        <w:t xml:space="preserve">Jak investovat volné </w:t>
      </w:r>
      <w:r w:rsidR="00BA2A6A" w:rsidRPr="006B640A">
        <w:rPr>
          <w:rFonts w:asciiTheme="minorHAnsi" w:hAnsiTheme="minorHAnsi"/>
        </w:rPr>
        <w:t xml:space="preserve">finanční </w:t>
      </w:r>
      <w:r w:rsidRPr="0009574A">
        <w:rPr>
          <w:rFonts w:asciiTheme="minorHAnsi" w:hAnsiTheme="minorHAnsi"/>
        </w:rPr>
        <w:t>prostředky? Co víš obecně o cenných papírech?</w:t>
      </w:r>
    </w:p>
    <w:p w14:paraId="33B645C1" w14:textId="77777777" w:rsidR="008770F0" w:rsidRDefault="00FD3E9F" w:rsidP="006B640A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0"/>
        <w:rPr>
          <w:rFonts w:asciiTheme="minorHAnsi" w:hAnsiTheme="minorHAnsi"/>
        </w:rPr>
      </w:pPr>
      <w:r w:rsidRPr="0009574A">
        <w:rPr>
          <w:rFonts w:asciiTheme="minorHAnsi" w:hAnsiTheme="minorHAnsi"/>
        </w:rPr>
        <w:t xml:space="preserve">Informace </w:t>
      </w:r>
      <w:r w:rsidR="008770F0" w:rsidRPr="0009574A">
        <w:rPr>
          <w:rFonts w:asciiTheme="minorHAnsi" w:hAnsiTheme="minorHAnsi"/>
        </w:rPr>
        <w:t>o dluhopisech</w:t>
      </w:r>
      <w:r w:rsidRPr="006B640A">
        <w:rPr>
          <w:rFonts w:asciiTheme="minorHAnsi" w:hAnsiTheme="minorHAnsi"/>
        </w:rPr>
        <w:t xml:space="preserve"> </w:t>
      </w:r>
      <w:r w:rsidRPr="00ED6BEB">
        <w:rPr>
          <w:rFonts w:asciiTheme="minorHAnsi" w:hAnsiTheme="minorHAnsi"/>
        </w:rPr>
        <w:t>může</w:t>
      </w:r>
      <w:r w:rsidR="002658DF" w:rsidRPr="00ED6BEB">
        <w:rPr>
          <w:rFonts w:asciiTheme="minorHAnsi" w:hAnsiTheme="minorHAnsi"/>
        </w:rPr>
        <w:t>š</w:t>
      </w:r>
      <w:r w:rsidRPr="006B640A">
        <w:rPr>
          <w:rFonts w:asciiTheme="minorHAnsi" w:hAnsiTheme="minorHAnsi"/>
        </w:rPr>
        <w:t xml:space="preserve"> nalézt</w:t>
      </w:r>
      <w:r w:rsidR="008770F0" w:rsidRPr="006B640A">
        <w:rPr>
          <w:rFonts w:asciiTheme="minorHAnsi" w:hAnsiTheme="minorHAnsi"/>
        </w:rPr>
        <w:t xml:space="preserve"> třeba zde: </w:t>
      </w:r>
      <w:hyperlink r:id="rId9" w:history="1">
        <w:r w:rsidR="008770F0" w:rsidRPr="006B640A">
          <w:rPr>
            <w:rStyle w:val="Hypertextovodkaz"/>
            <w:rFonts w:asciiTheme="minorHAnsi" w:hAnsiTheme="minorHAnsi"/>
          </w:rPr>
          <w:t>http://www.sporicidluhopisycr.cz/</w:t>
        </w:r>
      </w:hyperlink>
      <w:r w:rsidR="008770F0" w:rsidRPr="006B640A">
        <w:rPr>
          <w:rFonts w:asciiTheme="minorHAnsi" w:hAnsiTheme="minorHAnsi"/>
        </w:rPr>
        <w:t>.</w:t>
      </w:r>
      <w:r w:rsidR="008770F0">
        <w:rPr>
          <w:rFonts w:asciiTheme="minorHAnsi" w:hAnsiTheme="minorHAnsi"/>
        </w:rPr>
        <w:t xml:space="preserve"> </w:t>
      </w:r>
    </w:p>
    <w:p w14:paraId="729ECF4F" w14:textId="77777777" w:rsidR="008770F0" w:rsidRPr="004F5D76" w:rsidRDefault="008770F0" w:rsidP="004F5D76">
      <w:pPr>
        <w:pStyle w:val="Druh"/>
        <w:rPr>
          <w:rFonts w:asciiTheme="minorHAnsi" w:hAnsiTheme="minorHAnsi"/>
        </w:rPr>
      </w:pPr>
    </w:p>
    <w:p w14:paraId="18B5EAB1" w14:textId="77777777" w:rsidR="00375DBA" w:rsidRDefault="00375DBA" w:rsidP="004F5D76">
      <w:pPr>
        <w:pStyle w:val="Druh"/>
        <w:ind w:firstLine="0"/>
        <w:rPr>
          <w:rFonts w:asciiTheme="minorHAnsi" w:hAnsiTheme="minorHAnsi"/>
        </w:rPr>
      </w:pPr>
    </w:p>
    <w:p w14:paraId="58F0E149" w14:textId="77777777" w:rsidR="00D21C27" w:rsidRDefault="00D21C27" w:rsidP="004F5D76">
      <w:pPr>
        <w:pStyle w:val="Druh"/>
        <w:ind w:firstLine="0"/>
        <w:rPr>
          <w:rFonts w:asciiTheme="minorHAnsi" w:hAnsiTheme="minorHAnsi"/>
        </w:rPr>
      </w:pPr>
    </w:p>
    <w:p w14:paraId="2BFF83D7" w14:textId="77777777" w:rsidR="00D21C27" w:rsidRDefault="00D21C27" w:rsidP="004F5D76">
      <w:pPr>
        <w:pStyle w:val="Druh"/>
        <w:ind w:firstLine="0"/>
        <w:rPr>
          <w:rFonts w:asciiTheme="minorHAnsi" w:hAnsiTheme="minorHAnsi"/>
        </w:rPr>
      </w:pPr>
    </w:p>
    <w:p w14:paraId="04718C2D" w14:textId="77777777" w:rsidR="00D21C27" w:rsidRPr="004F5D76" w:rsidRDefault="00D21C27" w:rsidP="004F5D76">
      <w:pPr>
        <w:pStyle w:val="Druh"/>
        <w:ind w:firstLine="0"/>
        <w:rPr>
          <w:rFonts w:asciiTheme="minorHAnsi" w:hAnsiTheme="minorHAnsi"/>
        </w:rPr>
      </w:pPr>
    </w:p>
    <w:p w14:paraId="15F937A9" w14:textId="016B02C5" w:rsidR="00BF6E7A" w:rsidRDefault="001A377F" w:rsidP="004F311E">
      <w:pPr>
        <w:pStyle w:val="VELKY"/>
        <w:jc w:val="both"/>
        <w:rPr>
          <w:rFonts w:asciiTheme="minorHAnsi" w:hAnsiTheme="minorHAnsi"/>
          <w:color w:val="FF0000"/>
        </w:rPr>
      </w:pPr>
      <w:r w:rsidRPr="00D21C27">
        <w:rPr>
          <w:rFonts w:asciiTheme="minorHAnsi" w:hAnsiTheme="minorHAnsi"/>
          <w:color w:val="FF0000"/>
        </w:rPr>
        <w:lastRenderedPageBreak/>
        <w:t xml:space="preserve">4. </w:t>
      </w:r>
      <w:r w:rsidR="00BF6E7A" w:rsidRPr="00D21C27">
        <w:rPr>
          <w:rFonts w:asciiTheme="minorHAnsi" w:hAnsiTheme="minorHAnsi"/>
          <w:color w:val="FF0000"/>
        </w:rPr>
        <w:t>Změna kurzu</w:t>
      </w:r>
    </w:p>
    <w:p w14:paraId="6EB46E93" w14:textId="77777777" w:rsidR="00D21C27" w:rsidRPr="00D21C27" w:rsidRDefault="00D21C27" w:rsidP="004F311E">
      <w:pPr>
        <w:pStyle w:val="VELKY"/>
        <w:jc w:val="both"/>
        <w:rPr>
          <w:rFonts w:asciiTheme="minorHAnsi" w:hAnsiTheme="minorHAnsi"/>
          <w:color w:val="FF0000"/>
        </w:rPr>
      </w:pPr>
    </w:p>
    <w:p w14:paraId="692F25E6" w14:textId="77777777" w:rsidR="00D80A94" w:rsidRDefault="00D80A94" w:rsidP="00D80A94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V grafu je zobrazeno kolísání kurzu </w:t>
      </w:r>
      <w:r w:rsidR="003152D7">
        <w:rPr>
          <w:rFonts w:cs="Calibri"/>
        </w:rPr>
        <w:t>jisté zahraniční měny</w:t>
      </w:r>
      <w:r>
        <w:rPr>
          <w:rFonts w:cs="Calibri"/>
        </w:rPr>
        <w:t xml:space="preserve"> v prvních čtrnácti dnech měsíce října.</w:t>
      </w:r>
    </w:p>
    <w:p w14:paraId="50CDE4C9" w14:textId="77777777" w:rsidR="00D80A94" w:rsidRDefault="00D80A94" w:rsidP="00D80A94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Urči:</w:t>
      </w:r>
    </w:p>
    <w:p w14:paraId="05CED302" w14:textId="77777777" w:rsidR="00D80A94" w:rsidRPr="003152D7" w:rsidRDefault="00D80A94" w:rsidP="003152D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="Calibri"/>
        </w:rPr>
      </w:pPr>
      <w:r w:rsidRPr="003152D7">
        <w:rPr>
          <w:rFonts w:cs="Calibri"/>
        </w:rPr>
        <w:t xml:space="preserve">Který den byl kurz </w:t>
      </w:r>
      <w:r w:rsidR="003152D7" w:rsidRPr="003152D7">
        <w:rPr>
          <w:rFonts w:cs="Calibri"/>
        </w:rPr>
        <w:t>této měny</w:t>
      </w:r>
      <w:r w:rsidRPr="003152D7">
        <w:rPr>
          <w:rFonts w:cs="Calibri"/>
        </w:rPr>
        <w:t xml:space="preserve"> nej</w:t>
      </w:r>
      <w:r w:rsidR="00BA2A6A" w:rsidRPr="003152D7">
        <w:rPr>
          <w:rFonts w:cs="Calibri"/>
        </w:rPr>
        <w:t>nižší</w:t>
      </w:r>
      <w:r w:rsidRPr="003152D7">
        <w:rPr>
          <w:rFonts w:cs="Calibri"/>
        </w:rPr>
        <w:t xml:space="preserve"> a který den největší.</w:t>
      </w:r>
    </w:p>
    <w:p w14:paraId="6A819AFD" w14:textId="77777777" w:rsidR="00D80A94" w:rsidRPr="003152D7" w:rsidRDefault="003152D7" w:rsidP="003152D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="Calibri"/>
        </w:rPr>
      </w:pPr>
      <w:r w:rsidRPr="003152D7">
        <w:rPr>
          <w:rFonts w:cs="Calibri"/>
        </w:rPr>
        <w:t>Rozdíl</w:t>
      </w:r>
      <w:r w:rsidR="00D80A94" w:rsidRPr="003152D7">
        <w:rPr>
          <w:rFonts w:cs="Calibri"/>
        </w:rPr>
        <w:t xml:space="preserve"> mezi největší a nejmenší hodnotou kurzu </w:t>
      </w:r>
      <w:r w:rsidRPr="003152D7">
        <w:rPr>
          <w:rFonts w:cs="Calibri"/>
        </w:rPr>
        <w:t>této měny</w:t>
      </w:r>
      <w:r w:rsidR="00D80A94" w:rsidRPr="003152D7">
        <w:rPr>
          <w:rFonts w:cs="Calibri"/>
        </w:rPr>
        <w:t xml:space="preserve"> ve sledovaném období.</w:t>
      </w:r>
    </w:p>
    <w:p w14:paraId="0923BCA5" w14:textId="55CC851A" w:rsidR="00D80A94" w:rsidRPr="0009574A" w:rsidRDefault="003152D7" w:rsidP="003152D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="Calibri"/>
        </w:rPr>
      </w:pPr>
      <w:r w:rsidRPr="0009574A">
        <w:rPr>
          <w:rFonts w:cs="Calibri"/>
        </w:rPr>
        <w:t xml:space="preserve">Mezi kterými dny došlo k největšímu poklesu </w:t>
      </w:r>
      <w:r w:rsidR="00D80A94" w:rsidRPr="0009574A">
        <w:rPr>
          <w:rFonts w:cs="Calibri"/>
        </w:rPr>
        <w:t xml:space="preserve">kurzu </w:t>
      </w:r>
      <w:r w:rsidRPr="0009574A">
        <w:rPr>
          <w:rFonts w:cs="Calibri"/>
        </w:rPr>
        <w:t>dané měn</w:t>
      </w:r>
      <w:r w:rsidR="00A20627">
        <w:rPr>
          <w:rFonts w:cs="Calibri"/>
        </w:rPr>
        <w:t>y</w:t>
      </w:r>
      <w:r w:rsidR="0009574A">
        <w:rPr>
          <w:rFonts w:cs="Calibri"/>
        </w:rPr>
        <w:t>, jestliže budeme uvažovat pokles</w:t>
      </w:r>
      <w:r w:rsidR="0009574A" w:rsidRPr="0009574A">
        <w:rPr>
          <w:rFonts w:cs="Calibri"/>
        </w:rPr>
        <w:t xml:space="preserve"> „ze dne na den“</w:t>
      </w:r>
      <w:r w:rsidR="0009574A">
        <w:rPr>
          <w:rFonts w:cs="Calibri"/>
        </w:rPr>
        <w:t>.</w:t>
      </w:r>
      <w:r w:rsidR="002658DF" w:rsidRPr="0009574A">
        <w:rPr>
          <w:rFonts w:cs="Calibri"/>
        </w:rPr>
        <w:t xml:space="preserve"> </w:t>
      </w:r>
    </w:p>
    <w:p w14:paraId="3B08CC86" w14:textId="10A9AB10" w:rsidR="003D064D" w:rsidRPr="0009574A" w:rsidRDefault="00D80A94" w:rsidP="003152D7">
      <w:pPr>
        <w:pStyle w:val="Druh"/>
        <w:numPr>
          <w:ilvl w:val="0"/>
          <w:numId w:val="33"/>
        </w:numPr>
        <w:rPr>
          <w:rFonts w:cs="Calibri"/>
        </w:rPr>
      </w:pPr>
      <w:r w:rsidRPr="0009574A">
        <w:rPr>
          <w:rFonts w:cs="Calibri"/>
        </w:rPr>
        <w:t xml:space="preserve">Největší hodnotu nárůstu kurzu </w:t>
      </w:r>
      <w:r w:rsidR="003152D7" w:rsidRPr="0009574A">
        <w:rPr>
          <w:rFonts w:cs="Calibri"/>
        </w:rPr>
        <w:t>dané měny</w:t>
      </w:r>
      <w:r w:rsidRPr="0009574A">
        <w:rPr>
          <w:rFonts w:cs="Calibri"/>
        </w:rPr>
        <w:t xml:space="preserve"> během jediného dne.</w:t>
      </w:r>
    </w:p>
    <w:p w14:paraId="5B9B0E90" w14:textId="78931A8D" w:rsidR="00D27B92" w:rsidRDefault="00D27B92" w:rsidP="003152D7">
      <w:pPr>
        <w:pStyle w:val="Druh"/>
        <w:numPr>
          <w:ilvl w:val="0"/>
          <w:numId w:val="33"/>
        </w:numPr>
        <w:rPr>
          <w:rFonts w:cs="Calibri"/>
        </w:rPr>
      </w:pPr>
      <w:r w:rsidRPr="0009574A">
        <w:rPr>
          <w:rFonts w:cs="Calibri"/>
        </w:rPr>
        <w:t>Pomocí aktuálního kurzovního</w:t>
      </w:r>
      <w:r>
        <w:rPr>
          <w:rFonts w:cs="Calibri"/>
        </w:rPr>
        <w:t xml:space="preserve"> lístku urči, která měna má v současné době kurz nejblíže uvedeným hodnotám</w:t>
      </w:r>
      <w:r w:rsidR="00A20627">
        <w:rPr>
          <w:rFonts w:cs="Calibri"/>
        </w:rPr>
        <w:t>.</w:t>
      </w:r>
    </w:p>
    <w:p w14:paraId="668A9B01" w14:textId="34A0FC3D" w:rsidR="00D80A94" w:rsidRDefault="00A303F4" w:rsidP="00D80A94">
      <w:pPr>
        <w:pStyle w:val="Druh"/>
        <w:ind w:firstLine="0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8042A3" wp14:editId="24C41BA3">
            <wp:simplePos x="0" y="0"/>
            <wp:positionH relativeFrom="margin">
              <wp:posOffset>471805</wp:posOffset>
            </wp:positionH>
            <wp:positionV relativeFrom="paragraph">
              <wp:posOffset>34925</wp:posOffset>
            </wp:positionV>
            <wp:extent cx="4028440" cy="2590800"/>
            <wp:effectExtent l="0" t="0" r="0" b="0"/>
            <wp:wrapSquare wrapText="bothSides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3" t="20533" r="26237" b="12264"/>
                    <a:stretch/>
                  </pic:blipFill>
                  <pic:spPr bwMode="auto">
                    <a:xfrm>
                      <a:off x="0" y="0"/>
                      <a:ext cx="4028440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95665" w14:textId="3E74B2FF" w:rsidR="00D80A94" w:rsidRPr="004F5D76" w:rsidRDefault="00D80A94" w:rsidP="00D80A94">
      <w:pPr>
        <w:pStyle w:val="Druh"/>
        <w:ind w:firstLine="0"/>
        <w:rPr>
          <w:rFonts w:asciiTheme="minorHAnsi" w:hAnsiTheme="minorHAnsi"/>
        </w:rPr>
      </w:pPr>
    </w:p>
    <w:p w14:paraId="5A244325" w14:textId="3AED173B" w:rsidR="00D80A94" w:rsidRDefault="00D80A94" w:rsidP="004F5D76">
      <w:pPr>
        <w:pStyle w:val="Druh"/>
        <w:ind w:firstLine="0"/>
        <w:rPr>
          <w:rFonts w:asciiTheme="minorHAnsi" w:hAnsiTheme="minorHAnsi"/>
          <w:b/>
        </w:rPr>
      </w:pPr>
    </w:p>
    <w:p w14:paraId="3C30D65B" w14:textId="1B8F6E3D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389C3AD3" w14:textId="56C12B8B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5C897B5B" w14:textId="77777777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214E2F92" w14:textId="77777777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4F83C1E4" w14:textId="77777777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0CB2171B" w14:textId="77777777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272D2108" w14:textId="77777777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0958E88E" w14:textId="77777777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32DE4F5A" w14:textId="77777777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1596F947" w14:textId="77777777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3DCE7747" w14:textId="77777777" w:rsidR="00D27B92" w:rsidRDefault="00D27B92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32F59175" w14:textId="77777777" w:rsidR="006B640A" w:rsidRDefault="006B640A" w:rsidP="00FD3E9F">
      <w:pPr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  <w:highlight w:val="lightGray"/>
        </w:rPr>
      </w:pPr>
    </w:p>
    <w:p w14:paraId="0FFEF869" w14:textId="77777777" w:rsidR="00A303F4" w:rsidRPr="00A303F4" w:rsidRDefault="00A303F4" w:rsidP="00A303F4">
      <w:pPr>
        <w:pStyle w:val="Druh"/>
        <w:rPr>
          <w:highlight w:val="lightGray"/>
        </w:rPr>
      </w:pPr>
    </w:p>
    <w:p w14:paraId="11DA0169" w14:textId="77777777" w:rsidR="00FD3E9F" w:rsidRPr="006B640A" w:rsidRDefault="006B640A" w:rsidP="006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autoSpaceDE w:val="0"/>
        <w:autoSpaceDN w:val="0"/>
        <w:adjustRightInd w:val="0"/>
        <w:jc w:val="both"/>
        <w:rPr>
          <w:rFonts w:asciiTheme="minorHAnsi" w:hAnsiTheme="minorHAnsi" w:cs="Calibri-Bold"/>
          <w:b/>
          <w:bCs/>
        </w:rPr>
      </w:pPr>
      <w:r w:rsidRPr="006B640A">
        <w:rPr>
          <w:rFonts w:asciiTheme="minorHAnsi" w:hAnsiTheme="minorHAnsi" w:cs="Calibri-Bold"/>
          <w:b/>
          <w:bCs/>
        </w:rPr>
        <w:t xml:space="preserve">K </w:t>
      </w:r>
      <w:r w:rsidR="00FD3E9F" w:rsidRPr="006B640A">
        <w:rPr>
          <w:rFonts w:asciiTheme="minorHAnsi" w:hAnsiTheme="minorHAnsi" w:cs="Calibri-Bold"/>
          <w:b/>
          <w:bCs/>
        </w:rPr>
        <w:t>zamyšlení:</w:t>
      </w:r>
    </w:p>
    <w:p w14:paraId="7374CCB1" w14:textId="77777777" w:rsidR="006B640A" w:rsidRDefault="008770F0" w:rsidP="006B640A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0"/>
        <w:rPr>
          <w:rFonts w:asciiTheme="minorHAnsi" w:hAnsiTheme="minorHAnsi"/>
        </w:rPr>
      </w:pPr>
      <w:r w:rsidRPr="006B640A">
        <w:rPr>
          <w:rFonts w:asciiTheme="minorHAnsi" w:hAnsiTheme="minorHAnsi"/>
        </w:rPr>
        <w:t xml:space="preserve">Co má vliv na kolísání </w:t>
      </w:r>
      <w:r w:rsidR="004D55F1" w:rsidRPr="006B640A">
        <w:rPr>
          <w:rFonts w:asciiTheme="minorHAnsi" w:hAnsiTheme="minorHAnsi"/>
        </w:rPr>
        <w:t xml:space="preserve">měnového </w:t>
      </w:r>
      <w:r w:rsidRPr="006B640A">
        <w:rPr>
          <w:rFonts w:asciiTheme="minorHAnsi" w:hAnsiTheme="minorHAnsi"/>
        </w:rPr>
        <w:t xml:space="preserve">kurzu? </w:t>
      </w:r>
    </w:p>
    <w:p w14:paraId="62DDA14D" w14:textId="77777777" w:rsidR="00A20627" w:rsidRDefault="008770F0" w:rsidP="006B640A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0"/>
        <w:rPr>
          <w:rFonts w:asciiTheme="minorHAnsi" w:hAnsiTheme="minorHAnsi"/>
        </w:rPr>
      </w:pPr>
      <w:r w:rsidRPr="006B640A">
        <w:rPr>
          <w:rFonts w:asciiTheme="minorHAnsi" w:hAnsiTheme="minorHAnsi"/>
        </w:rPr>
        <w:t>Jaký je te</w:t>
      </w:r>
      <w:r w:rsidR="00FD3E9F" w:rsidRPr="006B640A">
        <w:rPr>
          <w:rFonts w:asciiTheme="minorHAnsi" w:hAnsiTheme="minorHAnsi"/>
        </w:rPr>
        <w:t>ď</w:t>
      </w:r>
      <w:r w:rsidRPr="006B640A">
        <w:rPr>
          <w:rFonts w:asciiTheme="minorHAnsi" w:hAnsiTheme="minorHAnsi"/>
        </w:rPr>
        <w:t xml:space="preserve"> aktuálně vývoj kurzu dolaru</w:t>
      </w:r>
      <w:r w:rsidR="006B640A">
        <w:rPr>
          <w:rFonts w:asciiTheme="minorHAnsi" w:hAnsiTheme="minorHAnsi"/>
        </w:rPr>
        <w:t xml:space="preserve"> a eura? </w:t>
      </w:r>
    </w:p>
    <w:p w14:paraId="6B8202AD" w14:textId="77777777" w:rsidR="00A20627" w:rsidRDefault="00FD3E9F" w:rsidP="006B640A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0"/>
        <w:rPr>
          <w:rFonts w:asciiTheme="minorHAnsi" w:hAnsiTheme="minorHAnsi"/>
        </w:rPr>
      </w:pPr>
      <w:r w:rsidRPr="006B640A">
        <w:rPr>
          <w:rFonts w:asciiTheme="minorHAnsi" w:hAnsiTheme="minorHAnsi"/>
        </w:rPr>
        <w:t>Jaký vývoj kurzu je pří</w:t>
      </w:r>
      <w:r w:rsidR="008770F0" w:rsidRPr="006B640A">
        <w:rPr>
          <w:rFonts w:asciiTheme="minorHAnsi" w:hAnsiTheme="minorHAnsi"/>
        </w:rPr>
        <w:t xml:space="preserve">znivý pro Čecha, který chce cestovat do zahraničí? Jaký je příznivý </w:t>
      </w:r>
      <w:r w:rsidR="004D55F1" w:rsidRPr="006B640A">
        <w:rPr>
          <w:rFonts w:asciiTheme="minorHAnsi" w:hAnsiTheme="minorHAnsi"/>
        </w:rPr>
        <w:t xml:space="preserve">vývoj kurzu </w:t>
      </w:r>
      <w:r w:rsidR="008770F0" w:rsidRPr="006B640A">
        <w:rPr>
          <w:rFonts w:asciiTheme="minorHAnsi" w:hAnsiTheme="minorHAnsi"/>
        </w:rPr>
        <w:t xml:space="preserve">pro cizince cestujícího do Čech? </w:t>
      </w:r>
    </w:p>
    <w:p w14:paraId="75ADA2C7" w14:textId="77777777" w:rsidR="008770F0" w:rsidRDefault="008770F0" w:rsidP="006B640A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0"/>
        <w:rPr>
          <w:rFonts w:asciiTheme="minorHAnsi" w:hAnsiTheme="minorHAnsi"/>
        </w:rPr>
      </w:pPr>
      <w:r w:rsidRPr="006B640A">
        <w:rPr>
          <w:rFonts w:asciiTheme="minorHAnsi" w:hAnsiTheme="minorHAnsi"/>
        </w:rPr>
        <w:t>Jaký je příznivý kurz pro českého podnikatele, který vyváží do ciziny? Jaký je příznivý k</w:t>
      </w:r>
      <w:r w:rsidR="00FD3E9F" w:rsidRPr="006B640A">
        <w:rPr>
          <w:rFonts w:asciiTheme="minorHAnsi" w:hAnsiTheme="minorHAnsi"/>
        </w:rPr>
        <w:t>u</w:t>
      </w:r>
      <w:r w:rsidRPr="006B640A">
        <w:rPr>
          <w:rFonts w:asciiTheme="minorHAnsi" w:hAnsiTheme="minorHAnsi"/>
        </w:rPr>
        <w:t>rz pro českého podnikatele, který nakupuje komponenty v cizině?</w:t>
      </w:r>
      <w:r w:rsidRPr="00FD3E9F">
        <w:rPr>
          <w:rFonts w:asciiTheme="minorHAnsi" w:hAnsiTheme="minorHAnsi"/>
        </w:rPr>
        <w:t xml:space="preserve"> </w:t>
      </w:r>
    </w:p>
    <w:sectPr w:rsidR="008770F0" w:rsidSect="00D27B92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E0B79" w14:textId="77777777" w:rsidR="006344C0" w:rsidRDefault="006344C0" w:rsidP="006014F3">
      <w:r>
        <w:separator/>
      </w:r>
    </w:p>
  </w:endnote>
  <w:endnote w:type="continuationSeparator" w:id="0">
    <w:p w14:paraId="59560C57" w14:textId="77777777" w:rsidR="006344C0" w:rsidRDefault="006344C0" w:rsidP="0060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C73D0" w14:textId="77777777" w:rsidR="006344C0" w:rsidRDefault="006344C0" w:rsidP="006014F3">
      <w:r>
        <w:separator/>
      </w:r>
    </w:p>
  </w:footnote>
  <w:footnote w:type="continuationSeparator" w:id="0">
    <w:p w14:paraId="05C5DFA0" w14:textId="77777777" w:rsidR="006344C0" w:rsidRDefault="006344C0" w:rsidP="0060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8E969" w14:textId="77777777" w:rsidR="00BA2A6A" w:rsidRDefault="00BA2A6A" w:rsidP="007B65CC">
    <w:pPr>
      <w:pStyle w:val="Zhlav"/>
    </w:pPr>
  </w:p>
  <w:p w14:paraId="22DF5596" w14:textId="77777777" w:rsidR="00BA2A6A" w:rsidRPr="007B65CC" w:rsidRDefault="00BA2A6A" w:rsidP="007B65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FD2"/>
    <w:multiLevelType w:val="hybridMultilevel"/>
    <w:tmpl w:val="09AE9BD6"/>
    <w:lvl w:ilvl="0" w:tplc="CE10F23C">
      <w:start w:val="1"/>
      <w:numFmt w:val="decimal"/>
      <w:pStyle w:val="cislovany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B5D7E"/>
    <w:multiLevelType w:val="hybridMultilevel"/>
    <w:tmpl w:val="14D8E2D8"/>
    <w:lvl w:ilvl="0" w:tplc="11E02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4701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D511681"/>
    <w:multiLevelType w:val="hybridMultilevel"/>
    <w:tmpl w:val="0CDA54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6FCF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51D9A"/>
    <w:multiLevelType w:val="hybridMultilevel"/>
    <w:tmpl w:val="0C96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64364"/>
    <w:multiLevelType w:val="hybridMultilevel"/>
    <w:tmpl w:val="34588B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0075E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069E4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EF2244A"/>
    <w:multiLevelType w:val="hybridMultilevel"/>
    <w:tmpl w:val="50508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064B0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42C2BDA"/>
    <w:multiLevelType w:val="hybridMultilevel"/>
    <w:tmpl w:val="1B2E2342"/>
    <w:lvl w:ilvl="0" w:tplc="64E2A0B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0D2EDE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9E665C2"/>
    <w:multiLevelType w:val="hybridMultilevel"/>
    <w:tmpl w:val="74F2D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6774A"/>
    <w:multiLevelType w:val="hybridMultilevel"/>
    <w:tmpl w:val="36629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97E35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9367E"/>
    <w:multiLevelType w:val="hybridMultilevel"/>
    <w:tmpl w:val="A4C20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53343"/>
    <w:multiLevelType w:val="hybridMultilevel"/>
    <w:tmpl w:val="A0A6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84D30"/>
    <w:multiLevelType w:val="hybridMultilevel"/>
    <w:tmpl w:val="E6FE53E6"/>
    <w:lvl w:ilvl="0" w:tplc="9FDA04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A2156"/>
    <w:multiLevelType w:val="hybridMultilevel"/>
    <w:tmpl w:val="839C85E2"/>
    <w:lvl w:ilvl="0" w:tplc="F4ECC2B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5C24761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B2262F0"/>
    <w:multiLevelType w:val="hybridMultilevel"/>
    <w:tmpl w:val="7B7EF8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03339E"/>
    <w:multiLevelType w:val="hybridMultilevel"/>
    <w:tmpl w:val="F6B2C4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754F28"/>
    <w:multiLevelType w:val="hybridMultilevel"/>
    <w:tmpl w:val="CF2C54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EF823A9"/>
    <w:multiLevelType w:val="hybridMultilevel"/>
    <w:tmpl w:val="B8FAC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B58A2"/>
    <w:multiLevelType w:val="hybridMultilevel"/>
    <w:tmpl w:val="4BA21D84"/>
    <w:lvl w:ilvl="0" w:tplc="9FDA04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B68F5"/>
    <w:multiLevelType w:val="hybridMultilevel"/>
    <w:tmpl w:val="9034C304"/>
    <w:lvl w:ilvl="0" w:tplc="9FDA04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C5312"/>
    <w:multiLevelType w:val="hybridMultilevel"/>
    <w:tmpl w:val="51E64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858F6"/>
    <w:multiLevelType w:val="hybridMultilevel"/>
    <w:tmpl w:val="31F01A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E5A7B"/>
    <w:multiLevelType w:val="hybridMultilevel"/>
    <w:tmpl w:val="ECD43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23064"/>
    <w:multiLevelType w:val="hybridMultilevel"/>
    <w:tmpl w:val="315A9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D724C"/>
    <w:multiLevelType w:val="hybridMultilevel"/>
    <w:tmpl w:val="64906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B6CD0"/>
    <w:multiLevelType w:val="hybridMultilevel"/>
    <w:tmpl w:val="7BC6E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D6244"/>
    <w:multiLevelType w:val="hybridMultilevel"/>
    <w:tmpl w:val="3B44F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D2DF3"/>
    <w:multiLevelType w:val="hybridMultilevel"/>
    <w:tmpl w:val="FC280F42"/>
    <w:lvl w:ilvl="0" w:tplc="BA5A8B36">
      <w:start w:val="1"/>
      <w:numFmt w:val="bullet"/>
      <w:pStyle w:val="odrazk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B53FA"/>
    <w:multiLevelType w:val="hybridMultilevel"/>
    <w:tmpl w:val="5A829B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FB3330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28"/>
  </w:num>
  <w:num w:numId="4">
    <w:abstractNumId w:val="23"/>
  </w:num>
  <w:num w:numId="5">
    <w:abstractNumId w:val="34"/>
  </w:num>
  <w:num w:numId="6">
    <w:abstractNumId w:val="22"/>
  </w:num>
  <w:num w:numId="7">
    <w:abstractNumId w:val="0"/>
  </w:num>
  <w:num w:numId="8">
    <w:abstractNumId w:val="11"/>
  </w:num>
  <w:num w:numId="9">
    <w:abstractNumId w:val="19"/>
  </w:num>
  <w:num w:numId="10">
    <w:abstractNumId w:val="9"/>
  </w:num>
  <w:num w:numId="11">
    <w:abstractNumId w:val="16"/>
  </w:num>
  <w:num w:numId="12">
    <w:abstractNumId w:val="24"/>
  </w:num>
  <w:num w:numId="13">
    <w:abstractNumId w:val="13"/>
  </w:num>
  <w:num w:numId="14">
    <w:abstractNumId w:val="20"/>
  </w:num>
  <w:num w:numId="15">
    <w:abstractNumId w:val="8"/>
  </w:num>
  <w:num w:numId="16">
    <w:abstractNumId w:val="2"/>
  </w:num>
  <w:num w:numId="17">
    <w:abstractNumId w:val="12"/>
  </w:num>
  <w:num w:numId="18">
    <w:abstractNumId w:val="10"/>
  </w:num>
  <w:num w:numId="19">
    <w:abstractNumId w:val="1"/>
  </w:num>
  <w:num w:numId="20">
    <w:abstractNumId w:val="36"/>
  </w:num>
  <w:num w:numId="21">
    <w:abstractNumId w:val="29"/>
  </w:num>
  <w:num w:numId="22">
    <w:abstractNumId w:val="15"/>
  </w:num>
  <w:num w:numId="23">
    <w:abstractNumId w:val="7"/>
  </w:num>
  <w:num w:numId="24">
    <w:abstractNumId w:val="4"/>
  </w:num>
  <w:num w:numId="25">
    <w:abstractNumId w:val="33"/>
  </w:num>
  <w:num w:numId="26">
    <w:abstractNumId w:val="3"/>
  </w:num>
  <w:num w:numId="27">
    <w:abstractNumId w:val="5"/>
  </w:num>
  <w:num w:numId="28">
    <w:abstractNumId w:val="35"/>
  </w:num>
  <w:num w:numId="29">
    <w:abstractNumId w:val="27"/>
  </w:num>
  <w:num w:numId="30">
    <w:abstractNumId w:val="25"/>
  </w:num>
  <w:num w:numId="31">
    <w:abstractNumId w:val="18"/>
  </w:num>
  <w:num w:numId="32">
    <w:abstractNumId w:val="26"/>
  </w:num>
  <w:num w:numId="33">
    <w:abstractNumId w:val="17"/>
  </w:num>
  <w:num w:numId="34">
    <w:abstractNumId w:val="30"/>
  </w:num>
  <w:num w:numId="35">
    <w:abstractNumId w:val="14"/>
  </w:num>
  <w:num w:numId="36">
    <w:abstractNumId w:val="3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D4"/>
    <w:rsid w:val="00010E52"/>
    <w:rsid w:val="00017856"/>
    <w:rsid w:val="00017D3D"/>
    <w:rsid w:val="00023A79"/>
    <w:rsid w:val="00032AB7"/>
    <w:rsid w:val="00045A2B"/>
    <w:rsid w:val="00056110"/>
    <w:rsid w:val="000700B2"/>
    <w:rsid w:val="000800D3"/>
    <w:rsid w:val="000830B5"/>
    <w:rsid w:val="00086242"/>
    <w:rsid w:val="0009574A"/>
    <w:rsid w:val="000A7104"/>
    <w:rsid w:val="000A720E"/>
    <w:rsid w:val="000B19D0"/>
    <w:rsid w:val="000D14CA"/>
    <w:rsid w:val="000D1E86"/>
    <w:rsid w:val="000D47C4"/>
    <w:rsid w:val="000E3931"/>
    <w:rsid w:val="000E4966"/>
    <w:rsid w:val="000F46AB"/>
    <w:rsid w:val="000F665F"/>
    <w:rsid w:val="00112ECE"/>
    <w:rsid w:val="001315AA"/>
    <w:rsid w:val="00167907"/>
    <w:rsid w:val="00187481"/>
    <w:rsid w:val="00187754"/>
    <w:rsid w:val="00191067"/>
    <w:rsid w:val="00192AAF"/>
    <w:rsid w:val="001953D2"/>
    <w:rsid w:val="001A01CB"/>
    <w:rsid w:val="001A377F"/>
    <w:rsid w:val="001B38F3"/>
    <w:rsid w:val="001C016E"/>
    <w:rsid w:val="001C08F2"/>
    <w:rsid w:val="001D4214"/>
    <w:rsid w:val="001D4983"/>
    <w:rsid w:val="001E089C"/>
    <w:rsid w:val="001E4904"/>
    <w:rsid w:val="001F04B5"/>
    <w:rsid w:val="001F7CAE"/>
    <w:rsid w:val="002357BF"/>
    <w:rsid w:val="00236566"/>
    <w:rsid w:val="002519AD"/>
    <w:rsid w:val="002658DF"/>
    <w:rsid w:val="00266B30"/>
    <w:rsid w:val="0028309C"/>
    <w:rsid w:val="002A066D"/>
    <w:rsid w:val="002A4DEA"/>
    <w:rsid w:val="002D2A21"/>
    <w:rsid w:val="002D614E"/>
    <w:rsid w:val="002E466F"/>
    <w:rsid w:val="003152D7"/>
    <w:rsid w:val="00316677"/>
    <w:rsid w:val="00325E83"/>
    <w:rsid w:val="00352AAE"/>
    <w:rsid w:val="00356E41"/>
    <w:rsid w:val="003610D9"/>
    <w:rsid w:val="00375DBA"/>
    <w:rsid w:val="003771B1"/>
    <w:rsid w:val="003774EF"/>
    <w:rsid w:val="003B76A3"/>
    <w:rsid w:val="003C6660"/>
    <w:rsid w:val="003D064D"/>
    <w:rsid w:val="003E7DDC"/>
    <w:rsid w:val="00404415"/>
    <w:rsid w:val="00420CB3"/>
    <w:rsid w:val="004307BB"/>
    <w:rsid w:val="00434FBA"/>
    <w:rsid w:val="00435D77"/>
    <w:rsid w:val="004407EE"/>
    <w:rsid w:val="00450D0C"/>
    <w:rsid w:val="004727CD"/>
    <w:rsid w:val="0048116C"/>
    <w:rsid w:val="00490151"/>
    <w:rsid w:val="00493A50"/>
    <w:rsid w:val="004956B0"/>
    <w:rsid w:val="004C17E9"/>
    <w:rsid w:val="004C1B8C"/>
    <w:rsid w:val="004C407D"/>
    <w:rsid w:val="004C7303"/>
    <w:rsid w:val="004D55F1"/>
    <w:rsid w:val="004E47DD"/>
    <w:rsid w:val="004F1388"/>
    <w:rsid w:val="004F311E"/>
    <w:rsid w:val="004F54D3"/>
    <w:rsid w:val="004F5D76"/>
    <w:rsid w:val="00500A09"/>
    <w:rsid w:val="00514364"/>
    <w:rsid w:val="00565175"/>
    <w:rsid w:val="005659F7"/>
    <w:rsid w:val="00574D55"/>
    <w:rsid w:val="00581FF6"/>
    <w:rsid w:val="005A11C2"/>
    <w:rsid w:val="005A5D89"/>
    <w:rsid w:val="005B5E4E"/>
    <w:rsid w:val="005C1275"/>
    <w:rsid w:val="005D1E21"/>
    <w:rsid w:val="005D315C"/>
    <w:rsid w:val="005D5841"/>
    <w:rsid w:val="005E547F"/>
    <w:rsid w:val="005F12A6"/>
    <w:rsid w:val="005F6FF1"/>
    <w:rsid w:val="006014F3"/>
    <w:rsid w:val="00621CDD"/>
    <w:rsid w:val="00622BA9"/>
    <w:rsid w:val="0063006E"/>
    <w:rsid w:val="00630EF4"/>
    <w:rsid w:val="00631EAF"/>
    <w:rsid w:val="00633C34"/>
    <w:rsid w:val="006344C0"/>
    <w:rsid w:val="00644B14"/>
    <w:rsid w:val="00650180"/>
    <w:rsid w:val="00651E45"/>
    <w:rsid w:val="00655A95"/>
    <w:rsid w:val="00663C8D"/>
    <w:rsid w:val="00674095"/>
    <w:rsid w:val="00677747"/>
    <w:rsid w:val="006804E5"/>
    <w:rsid w:val="00693DB3"/>
    <w:rsid w:val="006B1A68"/>
    <w:rsid w:val="006B1B99"/>
    <w:rsid w:val="006B4FF8"/>
    <w:rsid w:val="006B640A"/>
    <w:rsid w:val="006B71DB"/>
    <w:rsid w:val="006B724D"/>
    <w:rsid w:val="006F4BD6"/>
    <w:rsid w:val="00721039"/>
    <w:rsid w:val="007273BF"/>
    <w:rsid w:val="007362D4"/>
    <w:rsid w:val="007368F4"/>
    <w:rsid w:val="007379C9"/>
    <w:rsid w:val="00745E94"/>
    <w:rsid w:val="00764152"/>
    <w:rsid w:val="00772114"/>
    <w:rsid w:val="00773996"/>
    <w:rsid w:val="00774D39"/>
    <w:rsid w:val="007963C4"/>
    <w:rsid w:val="007A015A"/>
    <w:rsid w:val="007A04D0"/>
    <w:rsid w:val="007B19DF"/>
    <w:rsid w:val="007B65CC"/>
    <w:rsid w:val="007B737C"/>
    <w:rsid w:val="007C6E37"/>
    <w:rsid w:val="007D3238"/>
    <w:rsid w:val="007D5BF2"/>
    <w:rsid w:val="007F2E55"/>
    <w:rsid w:val="00814F45"/>
    <w:rsid w:val="00837FEA"/>
    <w:rsid w:val="00840998"/>
    <w:rsid w:val="00842347"/>
    <w:rsid w:val="00844FE2"/>
    <w:rsid w:val="00856495"/>
    <w:rsid w:val="008731D4"/>
    <w:rsid w:val="00873A93"/>
    <w:rsid w:val="008770F0"/>
    <w:rsid w:val="008911C0"/>
    <w:rsid w:val="00893C05"/>
    <w:rsid w:val="00896BC0"/>
    <w:rsid w:val="008A3E51"/>
    <w:rsid w:val="008A6304"/>
    <w:rsid w:val="008B30EE"/>
    <w:rsid w:val="008B5111"/>
    <w:rsid w:val="008B53CB"/>
    <w:rsid w:val="008C3DE7"/>
    <w:rsid w:val="008D1B2D"/>
    <w:rsid w:val="00901751"/>
    <w:rsid w:val="00926450"/>
    <w:rsid w:val="009429D4"/>
    <w:rsid w:val="00944A69"/>
    <w:rsid w:val="00955928"/>
    <w:rsid w:val="0096195F"/>
    <w:rsid w:val="0096252A"/>
    <w:rsid w:val="009872D5"/>
    <w:rsid w:val="00995BDA"/>
    <w:rsid w:val="009C0400"/>
    <w:rsid w:val="009C1319"/>
    <w:rsid w:val="009D2052"/>
    <w:rsid w:val="009D6F53"/>
    <w:rsid w:val="009E038A"/>
    <w:rsid w:val="009F3542"/>
    <w:rsid w:val="00A0341D"/>
    <w:rsid w:val="00A153ED"/>
    <w:rsid w:val="00A17631"/>
    <w:rsid w:val="00A20627"/>
    <w:rsid w:val="00A23361"/>
    <w:rsid w:val="00A25710"/>
    <w:rsid w:val="00A303F4"/>
    <w:rsid w:val="00A4110B"/>
    <w:rsid w:val="00A552A6"/>
    <w:rsid w:val="00A57166"/>
    <w:rsid w:val="00A729D5"/>
    <w:rsid w:val="00A83667"/>
    <w:rsid w:val="00A94C0E"/>
    <w:rsid w:val="00A95DEC"/>
    <w:rsid w:val="00AA25D8"/>
    <w:rsid w:val="00AB196F"/>
    <w:rsid w:val="00AC40D5"/>
    <w:rsid w:val="00AE7F58"/>
    <w:rsid w:val="00B674BA"/>
    <w:rsid w:val="00B71938"/>
    <w:rsid w:val="00B84E0F"/>
    <w:rsid w:val="00B93283"/>
    <w:rsid w:val="00B9542A"/>
    <w:rsid w:val="00B970BA"/>
    <w:rsid w:val="00BA2A6A"/>
    <w:rsid w:val="00BC55A4"/>
    <w:rsid w:val="00BE5133"/>
    <w:rsid w:val="00BF2D3D"/>
    <w:rsid w:val="00BF6E7A"/>
    <w:rsid w:val="00C02FCB"/>
    <w:rsid w:val="00C3114B"/>
    <w:rsid w:val="00C32716"/>
    <w:rsid w:val="00C53437"/>
    <w:rsid w:val="00C70A8D"/>
    <w:rsid w:val="00C7652E"/>
    <w:rsid w:val="00C77C78"/>
    <w:rsid w:val="00C95553"/>
    <w:rsid w:val="00C95E90"/>
    <w:rsid w:val="00CA45A4"/>
    <w:rsid w:val="00CA478D"/>
    <w:rsid w:val="00CB7EB8"/>
    <w:rsid w:val="00CD0107"/>
    <w:rsid w:val="00CD07B2"/>
    <w:rsid w:val="00CD601D"/>
    <w:rsid w:val="00D03169"/>
    <w:rsid w:val="00D05893"/>
    <w:rsid w:val="00D20E8D"/>
    <w:rsid w:val="00D21C27"/>
    <w:rsid w:val="00D26F7D"/>
    <w:rsid w:val="00D27B92"/>
    <w:rsid w:val="00D30171"/>
    <w:rsid w:val="00D67ED0"/>
    <w:rsid w:val="00D80A94"/>
    <w:rsid w:val="00D946FE"/>
    <w:rsid w:val="00D976D8"/>
    <w:rsid w:val="00DB4AEB"/>
    <w:rsid w:val="00DB768D"/>
    <w:rsid w:val="00DC18D3"/>
    <w:rsid w:val="00DD158B"/>
    <w:rsid w:val="00DD6307"/>
    <w:rsid w:val="00DD7BAD"/>
    <w:rsid w:val="00E1592C"/>
    <w:rsid w:val="00E261B8"/>
    <w:rsid w:val="00E31C07"/>
    <w:rsid w:val="00E41748"/>
    <w:rsid w:val="00E41A28"/>
    <w:rsid w:val="00E44A72"/>
    <w:rsid w:val="00E45C4D"/>
    <w:rsid w:val="00E55448"/>
    <w:rsid w:val="00E642A5"/>
    <w:rsid w:val="00E8014C"/>
    <w:rsid w:val="00EA231C"/>
    <w:rsid w:val="00EA3002"/>
    <w:rsid w:val="00EA63AD"/>
    <w:rsid w:val="00EB3909"/>
    <w:rsid w:val="00EC397E"/>
    <w:rsid w:val="00EC66F3"/>
    <w:rsid w:val="00ED5332"/>
    <w:rsid w:val="00ED6BEB"/>
    <w:rsid w:val="00EE1D36"/>
    <w:rsid w:val="00EF1A36"/>
    <w:rsid w:val="00F212B9"/>
    <w:rsid w:val="00F22D11"/>
    <w:rsid w:val="00F265CF"/>
    <w:rsid w:val="00F4117A"/>
    <w:rsid w:val="00F56F59"/>
    <w:rsid w:val="00F57A98"/>
    <w:rsid w:val="00F63F4F"/>
    <w:rsid w:val="00F708EB"/>
    <w:rsid w:val="00F77EEF"/>
    <w:rsid w:val="00FC6223"/>
    <w:rsid w:val="00FD3E9F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E0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Druh"/>
    <w:qFormat/>
    <w:rsid w:val="000800D3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5F6F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F6FF1"/>
    <w:rPr>
      <w:rFonts w:ascii="Cambria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6014F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6014F3"/>
    <w:rPr>
      <w:rFonts w:cs="Times New Roman"/>
    </w:rPr>
  </w:style>
  <w:style w:type="paragraph" w:styleId="Zpat">
    <w:name w:val="footer"/>
    <w:basedOn w:val="Normln"/>
    <w:link w:val="ZpatChar"/>
    <w:rsid w:val="006014F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rsid w:val="006014F3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6014F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014F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6014F3"/>
    <w:pPr>
      <w:ind w:left="720"/>
      <w:contextualSpacing/>
    </w:pPr>
  </w:style>
  <w:style w:type="table" w:styleId="Mkatabulky">
    <w:name w:val="Table Grid"/>
    <w:basedOn w:val="Normlntabulka"/>
    <w:rsid w:val="00601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semiHidden/>
    <w:rsid w:val="004307BB"/>
    <w:rPr>
      <w:rFonts w:cs="Times New Roman"/>
      <w:color w:val="0000FF"/>
      <w:u w:val="single"/>
    </w:rPr>
  </w:style>
  <w:style w:type="character" w:styleId="Zvraznn">
    <w:name w:val="Emphasis"/>
    <w:uiPriority w:val="99"/>
    <w:qFormat/>
    <w:rsid w:val="00C02FCB"/>
    <w:rPr>
      <w:rFonts w:cs="Times New Roman"/>
      <w:i/>
      <w:iCs/>
    </w:rPr>
  </w:style>
  <w:style w:type="character" w:styleId="Sledovanodkaz">
    <w:name w:val="FollowedHyperlink"/>
    <w:semiHidden/>
    <w:rsid w:val="00C02FCB"/>
    <w:rPr>
      <w:rFonts w:cs="Times New Roman"/>
      <w:color w:val="800080"/>
      <w:u w:val="single"/>
    </w:rPr>
  </w:style>
  <w:style w:type="paragraph" w:customStyle="1" w:styleId="Druh">
    <w:name w:val="Druhý"/>
    <w:basedOn w:val="Normln"/>
    <w:uiPriority w:val="99"/>
    <w:rsid w:val="006B1A68"/>
    <w:pPr>
      <w:ind w:firstLine="397"/>
      <w:jc w:val="both"/>
    </w:pPr>
  </w:style>
  <w:style w:type="paragraph" w:customStyle="1" w:styleId="cislovany">
    <w:name w:val="cislovany"/>
    <w:basedOn w:val="Odstavecseseznamem1"/>
    <w:uiPriority w:val="99"/>
    <w:rsid w:val="007963C4"/>
    <w:pPr>
      <w:numPr>
        <w:numId w:val="7"/>
      </w:numPr>
      <w:ind w:left="397" w:hanging="397"/>
    </w:pPr>
  </w:style>
  <w:style w:type="paragraph" w:customStyle="1" w:styleId="odrazky">
    <w:name w:val="odrazky"/>
    <w:basedOn w:val="Odstavecseseznamem1"/>
    <w:rsid w:val="00893C05"/>
    <w:pPr>
      <w:numPr>
        <w:numId w:val="5"/>
      </w:numPr>
      <w:ind w:left="397" w:hanging="397"/>
    </w:pPr>
  </w:style>
  <w:style w:type="paragraph" w:customStyle="1" w:styleId="tucny">
    <w:name w:val="tucny"/>
    <w:basedOn w:val="Normln"/>
    <w:next w:val="Normln"/>
    <w:uiPriority w:val="99"/>
    <w:rsid w:val="00844FE2"/>
    <w:rPr>
      <w:b/>
    </w:rPr>
  </w:style>
  <w:style w:type="paragraph" w:customStyle="1" w:styleId="VELKY">
    <w:name w:val="VELKY"/>
    <w:basedOn w:val="Normln"/>
    <w:rsid w:val="00745E94"/>
    <w:rPr>
      <w:b/>
      <w:cap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76415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DB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A63AD"/>
    <w:rPr>
      <w:color w:val="808080"/>
    </w:rPr>
  </w:style>
  <w:style w:type="paragraph" w:styleId="Bezmezer">
    <w:name w:val="No Spacing"/>
    <w:uiPriority w:val="1"/>
    <w:qFormat/>
    <w:rsid w:val="004F5D76"/>
    <w:rPr>
      <w:rFonts w:eastAsia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327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27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271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27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2716"/>
    <w:rPr>
      <w:b/>
      <w:bCs/>
    </w:rPr>
  </w:style>
  <w:style w:type="character" w:customStyle="1" w:styleId="apple-converted-space">
    <w:name w:val="apple-converted-space"/>
    <w:basedOn w:val="Standardnpsmoodstavce"/>
    <w:rsid w:val="00C70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Druh"/>
    <w:qFormat/>
    <w:rsid w:val="000800D3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5F6F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F6FF1"/>
    <w:rPr>
      <w:rFonts w:ascii="Cambria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6014F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6014F3"/>
    <w:rPr>
      <w:rFonts w:cs="Times New Roman"/>
    </w:rPr>
  </w:style>
  <w:style w:type="paragraph" w:styleId="Zpat">
    <w:name w:val="footer"/>
    <w:basedOn w:val="Normln"/>
    <w:link w:val="ZpatChar"/>
    <w:rsid w:val="006014F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rsid w:val="006014F3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6014F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014F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6014F3"/>
    <w:pPr>
      <w:ind w:left="720"/>
      <w:contextualSpacing/>
    </w:pPr>
  </w:style>
  <w:style w:type="table" w:styleId="Mkatabulky">
    <w:name w:val="Table Grid"/>
    <w:basedOn w:val="Normlntabulka"/>
    <w:rsid w:val="00601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semiHidden/>
    <w:rsid w:val="004307BB"/>
    <w:rPr>
      <w:rFonts w:cs="Times New Roman"/>
      <w:color w:val="0000FF"/>
      <w:u w:val="single"/>
    </w:rPr>
  </w:style>
  <w:style w:type="character" w:styleId="Zvraznn">
    <w:name w:val="Emphasis"/>
    <w:uiPriority w:val="99"/>
    <w:qFormat/>
    <w:rsid w:val="00C02FCB"/>
    <w:rPr>
      <w:rFonts w:cs="Times New Roman"/>
      <w:i/>
      <w:iCs/>
    </w:rPr>
  </w:style>
  <w:style w:type="character" w:styleId="Sledovanodkaz">
    <w:name w:val="FollowedHyperlink"/>
    <w:semiHidden/>
    <w:rsid w:val="00C02FCB"/>
    <w:rPr>
      <w:rFonts w:cs="Times New Roman"/>
      <w:color w:val="800080"/>
      <w:u w:val="single"/>
    </w:rPr>
  </w:style>
  <w:style w:type="paragraph" w:customStyle="1" w:styleId="Druh">
    <w:name w:val="Druhý"/>
    <w:basedOn w:val="Normln"/>
    <w:uiPriority w:val="99"/>
    <w:rsid w:val="006B1A68"/>
    <w:pPr>
      <w:ind w:firstLine="397"/>
      <w:jc w:val="both"/>
    </w:pPr>
  </w:style>
  <w:style w:type="paragraph" w:customStyle="1" w:styleId="cislovany">
    <w:name w:val="cislovany"/>
    <w:basedOn w:val="Odstavecseseznamem1"/>
    <w:uiPriority w:val="99"/>
    <w:rsid w:val="007963C4"/>
    <w:pPr>
      <w:numPr>
        <w:numId w:val="7"/>
      </w:numPr>
      <w:ind w:left="397" w:hanging="397"/>
    </w:pPr>
  </w:style>
  <w:style w:type="paragraph" w:customStyle="1" w:styleId="odrazky">
    <w:name w:val="odrazky"/>
    <w:basedOn w:val="Odstavecseseznamem1"/>
    <w:rsid w:val="00893C05"/>
    <w:pPr>
      <w:numPr>
        <w:numId w:val="5"/>
      </w:numPr>
      <w:ind w:left="397" w:hanging="397"/>
    </w:pPr>
  </w:style>
  <w:style w:type="paragraph" w:customStyle="1" w:styleId="tucny">
    <w:name w:val="tucny"/>
    <w:basedOn w:val="Normln"/>
    <w:next w:val="Normln"/>
    <w:uiPriority w:val="99"/>
    <w:rsid w:val="00844FE2"/>
    <w:rPr>
      <w:b/>
    </w:rPr>
  </w:style>
  <w:style w:type="paragraph" w:customStyle="1" w:styleId="VELKY">
    <w:name w:val="VELKY"/>
    <w:basedOn w:val="Normln"/>
    <w:rsid w:val="00745E94"/>
    <w:rPr>
      <w:b/>
      <w:cap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76415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DB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A63AD"/>
    <w:rPr>
      <w:color w:val="808080"/>
    </w:rPr>
  </w:style>
  <w:style w:type="paragraph" w:styleId="Bezmezer">
    <w:name w:val="No Spacing"/>
    <w:uiPriority w:val="1"/>
    <w:qFormat/>
    <w:rsid w:val="004F5D76"/>
    <w:rPr>
      <w:rFonts w:eastAsia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327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27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271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27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2716"/>
    <w:rPr>
      <w:b/>
      <w:bCs/>
    </w:rPr>
  </w:style>
  <w:style w:type="character" w:customStyle="1" w:styleId="apple-converted-space">
    <w:name w:val="apple-converted-space"/>
    <w:basedOn w:val="Standardnpsmoodstavce"/>
    <w:rsid w:val="00C70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sporicidluhopisycr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zelendova\Desktop\Agresivni_cislo_EZ_H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EB91-473E-4AD5-8660-AFC95FB2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Agresivni_cislo_EZ_HL.dotx</Template>
  <TotalTime>2</TotalTime>
  <Pages>3</Pages>
  <Words>954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Údaje potřebné k zavěšení aktivity</vt:lpstr>
    </vt:vector>
  </TitlesOfParts>
  <Company>NUOV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Údaje potřebné k zavěšení aktivity</dc:title>
  <dc:creator>Zelendová Eva</dc:creator>
  <cp:lastModifiedBy>Zelendová Eva</cp:lastModifiedBy>
  <cp:revision>3</cp:revision>
  <cp:lastPrinted>2014-07-28T10:10:00Z</cp:lastPrinted>
  <dcterms:created xsi:type="dcterms:W3CDTF">2014-11-17T19:36:00Z</dcterms:created>
  <dcterms:modified xsi:type="dcterms:W3CDTF">2014-11-17T19:39:00Z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