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1613"/>
        <w:gridCol w:w="6095"/>
      </w:tblGrid>
      <w:tr w:rsidR="00A92DA8" w:rsidRPr="00A92DA8" w:rsidTr="00A92DA8">
        <w:tc>
          <w:tcPr>
            <w:tcW w:w="1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Obsahové</w:t>
            </w:r>
          </w:p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Cíle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Poznávat užitečnost matematiky pro praxi.</w:t>
            </w:r>
          </w:p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Užívat logickou úvahu a hledat různé metody řešení při řešení úloh z praxe.</w:t>
            </w:r>
          </w:p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Matematizovat jednoduché reálné situace.</w:t>
            </w:r>
          </w:p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Aplikovat početní operace v oboru přirozených čísel (7. ročník), popřípadě výpočty zapisovat pomocí mocnin s přirozeným mocnitelem (8. ročník).</w:t>
            </w:r>
          </w:p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Účelně využívat kalkulátor.</w:t>
            </w:r>
          </w:p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Aktivizovat žáky k pěstování důvěry ve vlastní schopnosti a k rozvíjení kritického myšlení a soustavné sebekontroly.</w:t>
            </w:r>
          </w:p>
        </w:tc>
      </w:tr>
      <w:tr w:rsidR="00A92DA8" w:rsidRPr="00A92DA8" w:rsidTr="00A92DA8">
        <w:tc>
          <w:tcPr>
            <w:tcW w:w="14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2DA8" w:rsidRPr="00A92DA8" w:rsidRDefault="00A92DA8" w:rsidP="00A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Výstupy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řeší jednoduché praktické slovní úlohy, jejichž řešení je do značné míry nezávislé na obvyklých postupech a algoritmech školské matematiky.</w:t>
            </w:r>
          </w:p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užívá logickou úvahu a objevuje různá řešení při řešení úloh z praxe.</w:t>
            </w:r>
          </w:p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matematizuje jednoduché reálné situace a účelně využívá kalkulátor.</w:t>
            </w:r>
          </w:p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počítá v oboru přirozených čísel (7. ročník), své výpočty zapisuje pomocí mocnin s přirozeným mocnitelem (8. ročník).</w:t>
            </w:r>
          </w:p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kriticky přemýšlí a zvažuje reálnost a pravdivost předkládaného poznatku.</w:t>
            </w:r>
          </w:p>
        </w:tc>
      </w:tr>
      <w:tr w:rsidR="00A92DA8" w:rsidRPr="00A92DA8" w:rsidTr="00A92DA8">
        <w:tc>
          <w:tcPr>
            <w:tcW w:w="14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2DA8" w:rsidRPr="00A92DA8" w:rsidRDefault="00A92DA8" w:rsidP="00A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Předchozí znalost z obsahu předmětu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početní operace v oboru přirozených čísel (7. ročník)</w:t>
            </w:r>
          </w:p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Zápis pomocí mocnin (8. ročník)</w:t>
            </w:r>
          </w:p>
        </w:tc>
      </w:tr>
      <w:tr w:rsidR="00A92DA8" w:rsidRPr="00A92DA8" w:rsidTr="00A92DA8">
        <w:tc>
          <w:tcPr>
            <w:tcW w:w="1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Jazykové</w:t>
            </w: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Cíle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Porozumět obsahu a smyslu jednoduchého autentického materiálu (video, text) a využít je při své práci.</w:t>
            </w:r>
          </w:p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Vyhledat v autentickém materiálu (video, text) potřebnou informaci.</w:t>
            </w:r>
          </w:p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Zopakovat a upevnit příkazy v infinitivním tvaru, porozumět otázkám v čase přítomném průběhovém, prostém, předpřítomném, minulém a minulém průběhovém.</w:t>
            </w:r>
          </w:p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Zopakovat a upevnit slovní zásobu týkající se popisu osoby.</w:t>
            </w:r>
          </w:p>
        </w:tc>
      </w:tr>
      <w:tr w:rsidR="00A92DA8" w:rsidRPr="00A92DA8" w:rsidTr="00A92DA8">
        <w:tc>
          <w:tcPr>
            <w:tcW w:w="14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2DA8" w:rsidRPr="00A92DA8" w:rsidRDefault="00A92DA8" w:rsidP="00A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Výstupy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reaguje na otázky v čase přítomném průběhovém, prostém, čase předpřítomném, minulém a průběhovém minulém učitele či v pracovním listě.</w:t>
            </w:r>
          </w:p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rozumí obsahu a smyslu zhlédnutého videa a plní příslušné úkoly.</w:t>
            </w:r>
          </w:p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Žák vyhledá ve zhlédnutém videu nebo v textu o obsahu filmu potřebnou informaci.</w:t>
            </w:r>
          </w:p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popíše osoby, které vystupovaly ve zhlédnutém videu.</w:t>
            </w:r>
          </w:p>
        </w:tc>
      </w:tr>
      <w:tr w:rsidR="00A92DA8" w:rsidRPr="00A92DA8" w:rsidTr="00A92DA8">
        <w:tc>
          <w:tcPr>
            <w:tcW w:w="14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2DA8" w:rsidRPr="00A92DA8" w:rsidRDefault="00A92DA8" w:rsidP="00A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Klíčová slovní zásoba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Appearance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assignment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to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devise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to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based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on,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good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deeds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to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mean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recipient,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favour</w:t>
            </w:r>
            <w:proofErr w:type="spellEnd"/>
          </w:p>
        </w:tc>
      </w:tr>
      <w:tr w:rsidR="00A92DA8" w:rsidRPr="00A92DA8" w:rsidTr="00A92DA8">
        <w:tc>
          <w:tcPr>
            <w:tcW w:w="14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2DA8" w:rsidRPr="00A92DA8" w:rsidRDefault="00A92DA8" w:rsidP="00A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Rozvíjení jazykové struktury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Questions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present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continuous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present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simple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present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past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simple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past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continuous</w:t>
            </w:r>
            <w:proofErr w:type="spellEnd"/>
          </w:p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Commands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gram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infinitive</w:t>
            </w:r>
            <w:proofErr w:type="gram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Write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down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…,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Watch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movie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…,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Describe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people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Grammar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used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a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person’s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description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He has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got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…, he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wearing</w:t>
            </w:r>
            <w:proofErr w:type="spellEnd"/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A92DA8" w:rsidRPr="00A92DA8" w:rsidTr="00A92DA8">
        <w:tc>
          <w:tcPr>
            <w:tcW w:w="14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2DA8" w:rsidRPr="00A92DA8" w:rsidRDefault="00A92DA8" w:rsidP="00A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Scaffolding</w:t>
            </w:r>
            <w:proofErr w:type="spellEnd"/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Ukázka z filmu Pošli to dál, titulky k ukázce, pracovní list s obsahem filmu</w:t>
            </w:r>
          </w:p>
        </w:tc>
      </w:tr>
      <w:tr w:rsidR="00A92DA8" w:rsidRPr="00A92DA8" w:rsidTr="00A92DA8"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Organizační formy</w:t>
            </w:r>
          </w:p>
        </w:tc>
        <w:tc>
          <w:tcPr>
            <w:tcW w:w="7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 ve dvojici / práce ve skupině </w:t>
            </w:r>
          </w:p>
        </w:tc>
      </w:tr>
      <w:tr w:rsidR="00A92DA8" w:rsidRPr="00A92DA8" w:rsidTr="00A92DA8">
        <w:tc>
          <w:tcPr>
            <w:tcW w:w="1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Kognitivní rozvoj</w:t>
            </w: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Zapojení myšlenkových procesů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Zapamatovat – vybavit si slovní zásobu k popisu osob (PL1/aktivita 2)</w:t>
            </w:r>
          </w:p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Porozumět – odvodit název filmu z prezentované ukázky (PL1/aktivita 3), sumarizovat ukázku filmu (PL1/aktivita 4, 5, 7), vysvětlit postup řešení (PL1/aktivita 8)</w:t>
            </w:r>
          </w:p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Aplikovat – provést výpočet (PL1/aktivita 8, PL2/aktivita 1, 3, PL3/HW)</w:t>
            </w:r>
          </w:p>
        </w:tc>
      </w:tr>
      <w:tr w:rsidR="00A92DA8" w:rsidRPr="00A92DA8" w:rsidTr="00A92DA8">
        <w:tc>
          <w:tcPr>
            <w:tcW w:w="14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2DA8" w:rsidRPr="00A92DA8" w:rsidRDefault="00A92DA8" w:rsidP="00A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Zapojení vyšších myšlenkových procesů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Analyzovat – odhalovat způsoby řešení (PL2/aktivita 2, 3)</w:t>
            </w:r>
          </w:p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Hodnotit – posoudit, kritizovat prezentace spolužáků (PL3/aktivita 2)</w:t>
            </w:r>
          </w:p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Tvořit – vytvořit prezentaci, plakát na způsob řešení úlohy (PL2/aktivita 4), navrhnout jinou slovní úlohu ze života (PL3/aktivita 3)</w:t>
            </w:r>
          </w:p>
        </w:tc>
      </w:tr>
      <w:tr w:rsidR="00A92DA8" w:rsidRPr="00A92DA8" w:rsidTr="00A92DA8"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Kulturní rozdíly</w:t>
            </w:r>
          </w:p>
        </w:tc>
        <w:tc>
          <w:tcPr>
            <w:tcW w:w="7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-</w:t>
            </w:r>
          </w:p>
        </w:tc>
      </w:tr>
      <w:tr w:rsidR="00A92DA8" w:rsidRPr="00A92DA8" w:rsidTr="00A92DA8"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MV a PT</w:t>
            </w:r>
          </w:p>
        </w:tc>
        <w:tc>
          <w:tcPr>
            <w:tcW w:w="7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Český jazyk a literatura – dramatizace, volná reprodukce slyšeného a přečteného, reprodukce hlavních myšlenek, Výtvarná výchova – komunikační obsah vizuálně obrazných vyjádření – vysvětlování a obhajoba výsledků tvorby, prezentace</w:t>
            </w:r>
          </w:p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Osobnostní a sociální výchova, Výchova k myšlení v evropských a globálních souvislostech, Multikulturní výchova</w:t>
            </w:r>
          </w:p>
        </w:tc>
      </w:tr>
      <w:tr w:rsidR="00A92DA8" w:rsidRPr="00A92DA8" w:rsidTr="00A92DA8"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lastRenderedPageBreak/>
              <w:t>Pomůcky</w:t>
            </w:r>
          </w:p>
        </w:tc>
        <w:tc>
          <w:tcPr>
            <w:tcW w:w="7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92DA8" w:rsidRPr="00A92DA8" w:rsidRDefault="00A92DA8" w:rsidP="00A92DA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D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Dvojjazyčný slovník</w:t>
            </w:r>
          </w:p>
        </w:tc>
      </w:tr>
    </w:tbl>
    <w:p w:rsidR="00A92DA8" w:rsidRPr="00A92DA8" w:rsidRDefault="00A92DA8" w:rsidP="00A92DA8">
      <w:pPr>
        <w:shd w:val="clear" w:color="auto" w:fill="FFFFFF"/>
        <w:spacing w:after="135" w:line="270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92DA8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:rsidR="00A92DA8" w:rsidRPr="00A92DA8" w:rsidRDefault="00A92DA8" w:rsidP="00A92DA8">
      <w:pPr>
        <w:shd w:val="clear" w:color="auto" w:fill="FFFFFF"/>
        <w:spacing w:after="135" w:line="270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92DA8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:rsidR="00A92DA8" w:rsidRPr="00A92DA8" w:rsidRDefault="00A92DA8" w:rsidP="00A92DA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92DA8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:rsidR="00842365" w:rsidRPr="00A92DA8" w:rsidRDefault="0007261D" w:rsidP="00A92DA8"/>
    <w:sectPr w:rsidR="00842365" w:rsidRPr="00A92D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61D" w:rsidRDefault="0007261D" w:rsidP="00A92DA8">
      <w:pPr>
        <w:spacing w:after="0" w:line="240" w:lineRule="auto"/>
      </w:pPr>
      <w:r>
        <w:separator/>
      </w:r>
    </w:p>
  </w:endnote>
  <w:endnote w:type="continuationSeparator" w:id="0">
    <w:p w:rsidR="0007261D" w:rsidRDefault="0007261D" w:rsidP="00A9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DA8" w:rsidRDefault="00A92DA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DA8" w:rsidRDefault="00A92DA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DA8" w:rsidRDefault="00A92D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61D" w:rsidRDefault="0007261D" w:rsidP="00A92DA8">
      <w:pPr>
        <w:spacing w:after="0" w:line="240" w:lineRule="auto"/>
      </w:pPr>
      <w:r>
        <w:separator/>
      </w:r>
    </w:p>
  </w:footnote>
  <w:footnote w:type="continuationSeparator" w:id="0">
    <w:p w:rsidR="0007261D" w:rsidRDefault="0007261D" w:rsidP="00A9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DA8" w:rsidRDefault="00A92DA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DA8" w:rsidRDefault="00A92DA8">
    <w:pPr>
      <w:pStyle w:val="Zhlav"/>
    </w:pPr>
    <w:r>
      <w:t xml:space="preserve">CLIL VÝUKOVÝ PLÁN Č. </w:t>
    </w:r>
    <w:r>
      <w:t xml:space="preserve">12 – SLOVNÍ ÚLOHY Z PRAXE – METODICKÝ </w:t>
    </w:r>
    <w:r>
      <w:t>POPIS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DA8" w:rsidRDefault="00A92D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4A"/>
    <w:rsid w:val="0007261D"/>
    <w:rsid w:val="000A1126"/>
    <w:rsid w:val="00112407"/>
    <w:rsid w:val="005028F3"/>
    <w:rsid w:val="0069034A"/>
    <w:rsid w:val="00A92DA8"/>
    <w:rsid w:val="00AB4A54"/>
    <w:rsid w:val="00FD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92D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240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92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92DA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A92DA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A92DA8"/>
  </w:style>
  <w:style w:type="paragraph" w:styleId="Zhlav">
    <w:name w:val="header"/>
    <w:basedOn w:val="Normln"/>
    <w:link w:val="ZhlavChar"/>
    <w:uiPriority w:val="99"/>
    <w:unhideWhenUsed/>
    <w:rsid w:val="00A92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2DA8"/>
  </w:style>
  <w:style w:type="paragraph" w:styleId="Zpat">
    <w:name w:val="footer"/>
    <w:basedOn w:val="Normln"/>
    <w:link w:val="ZpatChar"/>
    <w:uiPriority w:val="99"/>
    <w:unhideWhenUsed/>
    <w:rsid w:val="00A92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2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92D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240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92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92DA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A92DA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A92DA8"/>
  </w:style>
  <w:style w:type="paragraph" w:styleId="Zhlav">
    <w:name w:val="header"/>
    <w:basedOn w:val="Normln"/>
    <w:link w:val="ZhlavChar"/>
    <w:uiPriority w:val="99"/>
    <w:unhideWhenUsed/>
    <w:rsid w:val="00A92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2DA8"/>
  </w:style>
  <w:style w:type="paragraph" w:styleId="Zpat">
    <w:name w:val="footer"/>
    <w:basedOn w:val="Normln"/>
    <w:link w:val="ZpatChar"/>
    <w:uiPriority w:val="99"/>
    <w:unhideWhenUsed/>
    <w:rsid w:val="00A92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2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418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E5E5E5"/>
            <w:bottom w:val="none" w:sz="0" w:space="0" w:color="auto"/>
            <w:right w:val="single" w:sz="48" w:space="0" w:color="E5E5E5"/>
          </w:divBdr>
          <w:divsChild>
            <w:div w:id="1522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743675">
          <w:marLeft w:val="3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Teriska Smitko</dc:creator>
  <cp:lastModifiedBy>Teriska Smitko</cp:lastModifiedBy>
  <cp:revision>2</cp:revision>
  <dcterms:created xsi:type="dcterms:W3CDTF">2014-03-11T12:48:00Z</dcterms:created>
  <dcterms:modified xsi:type="dcterms:W3CDTF">2014-03-11T12:48:00Z</dcterms:modified>
</cp:coreProperties>
</file>