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7" w:type="dxa"/>
        <w:tblCellSpacing w:w="15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5528"/>
      </w:tblGrid>
      <w:tr w:rsidR="00046977" w:rsidRPr="00046977" w:rsidTr="00046977">
        <w:trPr>
          <w:tblCellSpacing w:w="15" w:type="dxa"/>
        </w:trPr>
        <w:tc>
          <w:tcPr>
            <w:tcW w:w="1231" w:type="dxa"/>
            <w:vMerge w:val="restart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Obsahové</w:t>
            </w:r>
          </w:p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  </w:t>
            </w:r>
            <w:bookmarkStart w:id="0" w:name="_GoBack"/>
            <w:bookmarkEnd w:id="0"/>
          </w:p>
        </w:tc>
        <w:tc>
          <w:tcPr>
            <w:tcW w:w="181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Cíle</w:t>
            </w:r>
          </w:p>
        </w:tc>
        <w:tc>
          <w:tcPr>
            <w:tcW w:w="5483" w:type="dxa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Definovat pojem temperament.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Vysvětlit, proč je každý člověk jedinečný, rozlišit 4 typy povah/temperamentu dle Hippokrata.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Argumentovat, proč jsou lidé rozdílní.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Sebereflektovat svůj charakter.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Popsat výhody a nevýhody jednotlivých temperamentů ve vztahu k vlastnostem lidí ve svém okolí.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Popsat souvislost historického Řecka se čtyřmi typy temperamentu.</w:t>
            </w:r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vMerge/>
            <w:vAlign w:val="center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1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Výstupy</w:t>
            </w:r>
          </w:p>
        </w:tc>
        <w:tc>
          <w:tcPr>
            <w:tcW w:w="5483" w:type="dxa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Žák rozliší 4 typy povah dle Hippokrata.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Žák definuje pojem temperament a jeho historický původ.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Žák popíše klady a zápory jednotlivých temperamentů a aplikuje je na svoji osobu.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Žák vysvětlí, proč mají lidé různé charaktery.</w:t>
            </w:r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vMerge/>
            <w:vAlign w:val="center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1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Předchozí znalost z obsahu předmětu</w:t>
            </w:r>
          </w:p>
        </w:tc>
        <w:tc>
          <w:tcPr>
            <w:tcW w:w="548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 -</w:t>
            </w:r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vMerge w:val="restart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Jazykové</w:t>
            </w: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    </w:t>
            </w:r>
          </w:p>
        </w:tc>
        <w:tc>
          <w:tcPr>
            <w:tcW w:w="181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Cíle</w:t>
            </w:r>
          </w:p>
        </w:tc>
        <w:tc>
          <w:tcPr>
            <w:tcW w:w="5483" w:type="dxa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Používat vazbu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être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+ přídavné jméno při popisu osobnosti.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Používat správně přídavná jména v jednotném i množném čísle při popisu osobnosti.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Aktivně se ptát na vlastnosti druhého člověka i dalších lidí (pomocí vazby s “comment”).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Popsat osoby ve svém okolí.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Popsat sám sebe.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Správně vyslovit koncovky přídavných jmen.</w:t>
            </w:r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vMerge/>
            <w:vAlign w:val="center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1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Výstupy</w:t>
            </w:r>
          </w:p>
        </w:tc>
        <w:tc>
          <w:tcPr>
            <w:tcW w:w="5483" w:type="dxa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Žák při popisu osobnosti používá vazbu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être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+ přídavné jméno a přídavná jména v jednotném i množném čísle.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Žák se aktivně ptá na vlastnosti druhého člověka i dalších lidí (pomocí vazby s “comment”).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Žák popíše sám sebe a osoby ve svém okolí.</w:t>
            </w:r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vMerge/>
            <w:vAlign w:val="center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1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Klíčová slovní zásoba</w:t>
            </w:r>
          </w:p>
        </w:tc>
        <w:tc>
          <w:tcPr>
            <w:tcW w:w="548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Tempérament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personnalité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colérique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sanguin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flegmatique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mélancolique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les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avantages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et les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désavantages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des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tempéraments</w:t>
            </w:r>
            <w:proofErr w:type="spellEnd"/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vMerge/>
            <w:vAlign w:val="center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1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Rozvíjení jazykové struktury</w:t>
            </w:r>
          </w:p>
        </w:tc>
        <w:tc>
          <w:tcPr>
            <w:tcW w:w="548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Le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verbe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“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être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” et les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adjectifs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l´adverbe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“comment”, la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conjugaison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du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verbe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“</w:t>
            </w:r>
            <w:proofErr w:type="spellStart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être</w:t>
            </w:r>
            <w:proofErr w:type="spellEnd"/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”</w:t>
            </w:r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vMerge/>
            <w:vAlign w:val="center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1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proofErr w:type="spellStart"/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Scaffolding</w:t>
            </w:r>
            <w:proofErr w:type="spellEnd"/>
          </w:p>
        </w:tc>
        <w:tc>
          <w:tcPr>
            <w:tcW w:w="548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Obrázky a fotografie v pracovním listu žáka</w:t>
            </w:r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Organizační formy</w:t>
            </w:r>
          </w:p>
        </w:tc>
        <w:tc>
          <w:tcPr>
            <w:tcW w:w="7326" w:type="dxa"/>
            <w:gridSpan w:val="2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frontální / práce ve dvojici / práce ve skupině </w:t>
            </w:r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vMerge w:val="restart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Kognitivní rozvoj</w:t>
            </w: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1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Zapojení myšlenkových procesů</w:t>
            </w:r>
          </w:p>
        </w:tc>
        <w:tc>
          <w:tcPr>
            <w:tcW w:w="5483" w:type="dxa"/>
            <w:hideMark/>
          </w:tcPr>
          <w:p w:rsid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Zapamatovat – vybavit si vlastnosti, charakter lidí, slovní zásobu ve francouzštině (aktivita motivace, temperament), definovat slovo temperament (PL/aktivita 1)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Porozumět – ilustrovat, doložit příkladem temperament na ukázce z praxe (aktivita Temperament v praxi), sumarizovat informace hrou (aktivita zpětná vazba), překládat barvy (PL/aktivita 3), připojit obrázek s typem temperamentu (PL/aktivita 5), vyvozovat typ temperamentu (PL/aktivita 7), rozlišit kladné a záporné vlastnosti jednotlivých typů temperamentu (PL/aktivita 10)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Aplikovat – aplikovat otázku es comment? (PL/aktivita 6), použít znalost typů temperamentu v nákresu k charakteristice sebe a spolužáka (PL/aktivita 8)</w:t>
            </w:r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vMerge/>
            <w:vAlign w:val="center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13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Zapojení vyšších myšlenkových procesů</w:t>
            </w:r>
          </w:p>
        </w:tc>
        <w:tc>
          <w:tcPr>
            <w:tcW w:w="5483" w:type="dxa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Analyzovat – rozlišit symboly temperamentu (PL/aktivita 4)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Hodnotit – hodnotit, kontrolovat (na konci každé aktivity), testovat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Tvořit – navrhnout vhodný rým k uvedeným zvířatům</w:t>
            </w:r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Kulturní rozdíly</w:t>
            </w:r>
          </w:p>
        </w:tc>
        <w:tc>
          <w:tcPr>
            <w:tcW w:w="7326" w:type="dxa"/>
            <w:gridSpan w:val="2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Souvislost starého Řecka s dnešní civilizací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Rozdílný charakter různých etnik a národností</w:t>
            </w:r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MV a PT</w:t>
            </w:r>
          </w:p>
        </w:tc>
        <w:tc>
          <w:tcPr>
            <w:tcW w:w="7326" w:type="dxa"/>
            <w:gridSpan w:val="2"/>
            <w:hideMark/>
          </w:tcPr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Osobnostní a sociální výchova, Cizí jazyk – francouzský</w:t>
            </w:r>
          </w:p>
          <w:p w:rsidR="00046977" w:rsidRPr="00046977" w:rsidRDefault="00046977" w:rsidP="000469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Multikulturní výchova</w:t>
            </w:r>
          </w:p>
        </w:tc>
      </w:tr>
      <w:tr w:rsidR="00046977" w:rsidRPr="00046977" w:rsidTr="00046977">
        <w:trPr>
          <w:tblCellSpacing w:w="15" w:type="dxa"/>
        </w:trPr>
        <w:tc>
          <w:tcPr>
            <w:tcW w:w="1231" w:type="dxa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Pomůcky</w:t>
            </w:r>
          </w:p>
        </w:tc>
        <w:tc>
          <w:tcPr>
            <w:tcW w:w="7326" w:type="dxa"/>
            <w:gridSpan w:val="2"/>
            <w:hideMark/>
          </w:tcPr>
          <w:p w:rsidR="00046977" w:rsidRPr="00046977" w:rsidRDefault="00046977" w:rsidP="0004697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046977">
              <w:rPr>
                <w:rFonts w:eastAsia="Times New Roman" w:cs="Times New Roman"/>
                <w:sz w:val="18"/>
                <w:szCs w:val="18"/>
                <w:lang w:eastAsia="cs-CZ"/>
              </w:rPr>
              <w:t>Nůžky, lepidlo, pastelky</w:t>
            </w:r>
          </w:p>
        </w:tc>
      </w:tr>
    </w:tbl>
    <w:p w:rsidR="00842365" w:rsidRPr="00046977" w:rsidRDefault="00CA17BA">
      <w:pPr>
        <w:rPr>
          <w:sz w:val="18"/>
          <w:szCs w:val="18"/>
        </w:rPr>
      </w:pPr>
    </w:p>
    <w:sectPr w:rsidR="00842365" w:rsidRPr="00046977" w:rsidSect="0004697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BA" w:rsidRDefault="00CA17BA" w:rsidP="00046977">
      <w:pPr>
        <w:spacing w:after="0" w:line="240" w:lineRule="auto"/>
      </w:pPr>
      <w:r>
        <w:separator/>
      </w:r>
    </w:p>
  </w:endnote>
  <w:endnote w:type="continuationSeparator" w:id="0">
    <w:p w:rsidR="00CA17BA" w:rsidRDefault="00CA17BA" w:rsidP="0004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BA" w:rsidRDefault="00CA17BA" w:rsidP="00046977">
      <w:pPr>
        <w:spacing w:after="0" w:line="240" w:lineRule="auto"/>
      </w:pPr>
      <w:r>
        <w:separator/>
      </w:r>
    </w:p>
  </w:footnote>
  <w:footnote w:type="continuationSeparator" w:id="0">
    <w:p w:rsidR="00CA17BA" w:rsidRDefault="00CA17BA" w:rsidP="0004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77" w:rsidRDefault="00046977">
    <w:pPr>
      <w:pStyle w:val="Zhlav"/>
    </w:pPr>
    <w:r>
      <w:t>CLIL VÝUKOVÝ PLÁN Č. 4 – TEMPERAMENT – TYPOLOGIE – METODICKÝ POPIS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B3"/>
    <w:rsid w:val="00046977"/>
    <w:rsid w:val="000A1126"/>
    <w:rsid w:val="000A17B3"/>
    <w:rsid w:val="00AB4A54"/>
    <w:rsid w:val="00CA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4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697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46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6977"/>
  </w:style>
  <w:style w:type="paragraph" w:styleId="Zpat">
    <w:name w:val="footer"/>
    <w:basedOn w:val="Normln"/>
    <w:link w:val="ZpatChar"/>
    <w:uiPriority w:val="99"/>
    <w:unhideWhenUsed/>
    <w:rsid w:val="00046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6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4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697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46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6977"/>
  </w:style>
  <w:style w:type="paragraph" w:styleId="Zpat">
    <w:name w:val="footer"/>
    <w:basedOn w:val="Normln"/>
    <w:link w:val="ZpatChar"/>
    <w:uiPriority w:val="99"/>
    <w:unhideWhenUsed/>
    <w:rsid w:val="00046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Teriska Smitko</dc:creator>
  <cp:lastModifiedBy>Teriska Smitko</cp:lastModifiedBy>
  <cp:revision>2</cp:revision>
  <dcterms:created xsi:type="dcterms:W3CDTF">2014-01-27T09:22:00Z</dcterms:created>
  <dcterms:modified xsi:type="dcterms:W3CDTF">2014-01-27T09:22:00Z</dcterms:modified>
</cp:coreProperties>
</file>