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35511D">
        <w:rPr>
          <w:rFonts w:asciiTheme="minorHAnsi" w:hAnsiTheme="minorHAnsi"/>
          <w:b/>
          <w:sz w:val="22"/>
        </w:rPr>
        <w:t xml:space="preserve">6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BA72F3" w:rsidRDefault="0035511D" w:rsidP="00BA72F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ZAMĚŘENO NA BYZNYS</w:t>
      </w:r>
    </w:p>
    <w:p w:rsidR="0035511D" w:rsidRDefault="0035511D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361647" w:rsidRDefault="001A176B" w:rsidP="00361647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Autor prezentace by si</w:t>
            </w:r>
            <w:r w:rsidR="00190EFC" w:rsidRPr="00361647">
              <w:rPr>
                <w:rFonts w:asciiTheme="minorHAnsi" w:hAnsiTheme="minorHAnsi"/>
              </w:rPr>
              <w:t xml:space="preserve"> měl před tím, než se pustí do jejího sestavování, odpovědět na otázky: Proč budu prezentaci dělat? Co jí chci říct? Kdo ji bude sledovat? Samotná struktura prezentace se může řídit zásadami, vyjádřenými v akronymu BIKER B („motorkář B“): </w:t>
            </w:r>
            <w:proofErr w:type="spellStart"/>
            <w:r w:rsidR="00190EFC" w:rsidRPr="00361647">
              <w:rPr>
                <w:rFonts w:asciiTheme="minorHAnsi" w:hAnsiTheme="minorHAnsi"/>
              </w:rPr>
              <w:t>Bang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! – úvodní zaujetí posluchačů, </w:t>
            </w:r>
            <w:proofErr w:type="spellStart"/>
            <w:r w:rsidR="00190EFC" w:rsidRPr="00361647">
              <w:rPr>
                <w:rFonts w:asciiTheme="minorHAnsi" w:hAnsiTheme="minorHAnsi"/>
              </w:rPr>
              <w:t>Introduction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 – naznačit obsah prezentace, </w:t>
            </w:r>
            <w:proofErr w:type="spellStart"/>
            <w:r w:rsidR="00190EFC" w:rsidRPr="00361647">
              <w:rPr>
                <w:rFonts w:asciiTheme="minorHAnsi" w:hAnsiTheme="minorHAnsi"/>
              </w:rPr>
              <w:t>Key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 </w:t>
            </w:r>
            <w:proofErr w:type="spellStart"/>
            <w:r w:rsidR="00190EFC" w:rsidRPr="00361647">
              <w:rPr>
                <w:rFonts w:asciiTheme="minorHAnsi" w:hAnsiTheme="minorHAnsi"/>
              </w:rPr>
              <w:t>points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 – samotný obsah vyjádřit v několika málo podstatných bodech, </w:t>
            </w:r>
            <w:proofErr w:type="spellStart"/>
            <w:r w:rsidR="00190EFC" w:rsidRPr="00361647">
              <w:rPr>
                <w:rFonts w:asciiTheme="minorHAnsi" w:hAnsiTheme="minorHAnsi"/>
              </w:rPr>
              <w:t>Examples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 – k jednotlivým bodům uvést příklady, </w:t>
            </w:r>
            <w:proofErr w:type="spellStart"/>
            <w:r w:rsidR="00190EFC" w:rsidRPr="00361647">
              <w:rPr>
                <w:rFonts w:asciiTheme="minorHAnsi" w:hAnsiTheme="minorHAnsi"/>
              </w:rPr>
              <w:t>Recap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 – shrnout obsah, </w:t>
            </w:r>
            <w:proofErr w:type="spellStart"/>
            <w:r w:rsidR="00190EFC" w:rsidRPr="00361647">
              <w:rPr>
                <w:rFonts w:asciiTheme="minorHAnsi" w:hAnsiTheme="minorHAnsi"/>
              </w:rPr>
              <w:t>Bang</w:t>
            </w:r>
            <w:proofErr w:type="spellEnd"/>
            <w:r w:rsidR="00190EFC" w:rsidRPr="00361647">
              <w:rPr>
                <w:rFonts w:asciiTheme="minorHAnsi" w:hAnsiTheme="minorHAnsi"/>
              </w:rPr>
              <w:t xml:space="preserve">! </w:t>
            </w:r>
            <w:r w:rsidR="00361647" w:rsidRPr="00361647">
              <w:rPr>
                <w:rFonts w:asciiTheme="minorHAnsi" w:hAnsiTheme="minorHAnsi"/>
              </w:rPr>
              <w:t>–</w:t>
            </w:r>
            <w:r w:rsidR="00190EFC" w:rsidRPr="00361647">
              <w:rPr>
                <w:rFonts w:asciiTheme="minorHAnsi" w:hAnsiTheme="minorHAnsi"/>
              </w:rPr>
              <w:t xml:space="preserve"> </w:t>
            </w:r>
            <w:r w:rsidR="00361647" w:rsidRPr="00361647">
              <w:rPr>
                <w:rFonts w:asciiTheme="minorHAnsi" w:hAnsiTheme="minorHAnsi"/>
              </w:rPr>
              <w:t xml:space="preserve">ještě jednou kreativně oživit pozornost posluchačů. Časový plán prezentace musí bezpodmínečně respektovat čas, který má prezentující k dispozici, </w:t>
            </w:r>
            <w:r>
              <w:rPr>
                <w:rFonts w:asciiTheme="minorHAnsi" w:hAnsiTheme="minorHAnsi"/>
              </w:rPr>
              <w:br/>
            </w:r>
            <w:r w:rsidR="00361647" w:rsidRPr="00361647">
              <w:rPr>
                <w:rFonts w:asciiTheme="minorHAnsi" w:hAnsiTheme="minorHAnsi"/>
              </w:rPr>
              <w:t>a to s 50% rezervou.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361647" w:rsidRDefault="00361647" w:rsidP="00BA72F3">
            <w:pPr>
              <w:rPr>
                <w:rFonts w:asciiTheme="minorHAnsi" w:hAnsiTheme="minorHAnsi"/>
              </w:rPr>
            </w:pPr>
            <w:r w:rsidRPr="00361647">
              <w:rPr>
                <w:rFonts w:asciiTheme="minorHAnsi" w:hAnsiTheme="minorHAnsi"/>
              </w:rPr>
              <w:t>prezentace, zpětná vazba, zásady pro tvorbu prezentace, časový plán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361647" w:rsidRDefault="0090573C" w:rsidP="0090573C">
            <w:pPr>
              <w:rPr>
                <w:rFonts w:asciiTheme="minorHAnsi" w:hAnsiTheme="minorHAnsi"/>
              </w:rPr>
            </w:pPr>
            <w:r w:rsidRPr="00361647">
              <w:rPr>
                <w:rFonts w:asciiTheme="minorHAnsi" w:hAnsiTheme="minorHAnsi"/>
              </w:rPr>
              <w:t xml:space="preserve">Výklad, cvičení 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260600" w:rsidRDefault="00260600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5332FF" w:rsidRDefault="0023059D" w:rsidP="0023059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Váš vyučující zvolí 2 žáky, kteří Vaší třídě představí prezentaci, připravenou na dnešní vyučovací hodinu. Pozorně prezentaci sledujte, dělejte si případně poznámky o její obsahové a formální kvalitě </w:t>
      </w:r>
      <w:r w:rsidR="001A176B">
        <w:rPr>
          <w:rFonts w:asciiTheme="minorHAnsi" w:hAnsiTheme="minorHAnsi" w:cs="Segoe UI"/>
          <w:sz w:val="22"/>
          <w:szCs w:val="20"/>
        </w:rPr>
        <w:br/>
      </w:r>
      <w:r>
        <w:rPr>
          <w:rFonts w:asciiTheme="minorHAnsi" w:hAnsiTheme="minorHAnsi" w:cs="Segoe UI"/>
          <w:sz w:val="22"/>
          <w:szCs w:val="20"/>
        </w:rPr>
        <w:t xml:space="preserve">a po jejím skončení obě prezentace porovnejte. Při poskytování zpětné vazby vystupujícím spolužákům řekněte nejdříve, co se Vám na jejich prezentaci líbilo, a poté pohovořte o jejich rezervách. Snažte se poskytnout zpětnou vazbu tak, aby Vaše spolužáky motivovala k další práci </w:t>
      </w:r>
      <w:r w:rsidR="001A176B">
        <w:rPr>
          <w:rFonts w:asciiTheme="minorHAnsi" w:hAnsiTheme="minorHAnsi" w:cs="Segoe UI"/>
          <w:sz w:val="22"/>
          <w:szCs w:val="20"/>
        </w:rPr>
        <w:br/>
      </w:r>
      <w:r>
        <w:rPr>
          <w:rFonts w:asciiTheme="minorHAnsi" w:hAnsiTheme="minorHAnsi" w:cs="Segoe UI"/>
          <w:sz w:val="22"/>
          <w:szCs w:val="20"/>
        </w:rPr>
        <w:t>na sobě samých.</w:t>
      </w:r>
    </w:p>
    <w:p w:rsidR="00260600" w:rsidRPr="00260600" w:rsidRDefault="00260600" w:rsidP="00260600">
      <w:pPr>
        <w:jc w:val="both"/>
        <w:rPr>
          <w:rFonts w:asciiTheme="minorHAnsi" w:hAnsiTheme="minorHAnsi" w:cs="Segoe UI"/>
          <w:sz w:val="22"/>
          <w:szCs w:val="20"/>
        </w:rPr>
      </w:pPr>
    </w:p>
    <w:p w:rsidR="0023059D" w:rsidRDefault="00F27781" w:rsidP="00F2778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Přečtěte si, co by mělo dobré prezentaci předcházet a podle jakých zásad by měla být sestavena.</w:t>
      </w:r>
    </w:p>
    <w:p w:rsidR="00F27781" w:rsidRPr="00F27781" w:rsidRDefault="00F27781" w:rsidP="00F27781">
      <w:pPr>
        <w:pStyle w:val="Odstavecseseznamem"/>
        <w:rPr>
          <w:rFonts w:asciiTheme="minorHAnsi" w:hAnsiTheme="minorHAnsi" w:cs="Segoe UI"/>
          <w:sz w:val="22"/>
          <w:szCs w:val="20"/>
        </w:rPr>
      </w:pPr>
    </w:p>
    <w:p w:rsidR="00F27781" w:rsidRDefault="00F27781" w:rsidP="00F27781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Než se pustíte do vytváření prezentace, odpovězte si na tyto otázky:</w:t>
      </w:r>
    </w:p>
    <w:p w:rsidR="00F27781" w:rsidRPr="00F27781" w:rsidRDefault="00F27781" w:rsidP="00F2778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="Segoe UI"/>
          <w:i/>
          <w:sz w:val="22"/>
          <w:szCs w:val="20"/>
        </w:rPr>
      </w:pPr>
      <w:r w:rsidRPr="00F27781">
        <w:rPr>
          <w:rFonts w:asciiTheme="minorHAnsi" w:hAnsiTheme="minorHAnsi" w:cs="Segoe UI"/>
          <w:b/>
          <w:i/>
          <w:sz w:val="22"/>
          <w:szCs w:val="20"/>
        </w:rPr>
        <w:t>Proč</w:t>
      </w:r>
      <w:r w:rsidRPr="00F27781">
        <w:rPr>
          <w:rFonts w:asciiTheme="minorHAnsi" w:hAnsiTheme="minorHAnsi" w:cs="Segoe UI"/>
          <w:i/>
          <w:sz w:val="22"/>
          <w:szCs w:val="20"/>
        </w:rPr>
        <w:t xml:space="preserve"> budu dělat prezentaci – abych poskytl informace, abych pobavil lidi, abych prodal své nápady, abych provokoval…? Čeho chci dosáhnout poté, co svou prezentaci předvedu? </w:t>
      </w:r>
      <w:r w:rsidR="001A176B">
        <w:rPr>
          <w:rFonts w:asciiTheme="minorHAnsi" w:hAnsiTheme="minorHAnsi" w:cs="Segoe UI"/>
          <w:i/>
          <w:sz w:val="22"/>
          <w:szCs w:val="20"/>
        </w:rPr>
        <w:br/>
      </w:r>
      <w:r w:rsidRPr="00F27781">
        <w:rPr>
          <w:rFonts w:asciiTheme="minorHAnsi" w:hAnsiTheme="minorHAnsi" w:cs="Segoe UI"/>
          <w:i/>
          <w:sz w:val="22"/>
          <w:szCs w:val="20"/>
        </w:rPr>
        <w:t>Co bude pro mě důkazem, že jsem toho dosáhl?</w:t>
      </w:r>
    </w:p>
    <w:p w:rsidR="00F27781" w:rsidRDefault="00F27781" w:rsidP="00F2778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="Segoe UI"/>
          <w:i/>
          <w:sz w:val="22"/>
          <w:szCs w:val="20"/>
        </w:rPr>
      </w:pPr>
      <w:r w:rsidRPr="00F27781">
        <w:rPr>
          <w:rFonts w:asciiTheme="minorHAnsi" w:hAnsiTheme="minorHAnsi" w:cs="Segoe UI"/>
          <w:b/>
          <w:i/>
          <w:sz w:val="22"/>
          <w:szCs w:val="20"/>
        </w:rPr>
        <w:t>Co</w:t>
      </w:r>
      <w:r>
        <w:rPr>
          <w:rFonts w:asciiTheme="minorHAnsi" w:hAnsiTheme="minorHAnsi" w:cs="Segoe UI"/>
          <w:i/>
          <w:sz w:val="22"/>
          <w:szCs w:val="20"/>
        </w:rPr>
        <w:t xml:space="preserve"> vlastně chci sdělit (vyjádřeno v jedné větě)?</w:t>
      </w:r>
    </w:p>
    <w:p w:rsidR="00F27781" w:rsidRDefault="00F27781" w:rsidP="00F2778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="Segoe UI"/>
          <w:i/>
          <w:sz w:val="22"/>
          <w:szCs w:val="20"/>
        </w:rPr>
      </w:pPr>
      <w:r w:rsidRPr="00F27781">
        <w:rPr>
          <w:rFonts w:asciiTheme="minorHAnsi" w:hAnsiTheme="minorHAnsi" w:cs="Segoe UI"/>
          <w:b/>
          <w:i/>
          <w:sz w:val="22"/>
          <w:szCs w:val="20"/>
        </w:rPr>
        <w:t>Kdo</w:t>
      </w:r>
      <w:r>
        <w:rPr>
          <w:rFonts w:asciiTheme="minorHAnsi" w:hAnsiTheme="minorHAnsi" w:cs="Segoe UI"/>
          <w:i/>
          <w:sz w:val="22"/>
          <w:szCs w:val="20"/>
        </w:rPr>
        <w:t xml:space="preserve"> bude prezentaci sledovat? Co už o tématu vědí? Mají o věc opravdový zájem? </w:t>
      </w:r>
      <w:r w:rsidR="001A176B">
        <w:rPr>
          <w:rFonts w:asciiTheme="minorHAnsi" w:hAnsiTheme="minorHAnsi" w:cs="Segoe UI"/>
          <w:i/>
          <w:sz w:val="22"/>
          <w:szCs w:val="20"/>
        </w:rPr>
        <w:br/>
      </w:r>
      <w:r>
        <w:rPr>
          <w:rFonts w:asciiTheme="minorHAnsi" w:hAnsiTheme="minorHAnsi" w:cs="Segoe UI"/>
          <w:i/>
          <w:sz w:val="22"/>
          <w:szCs w:val="20"/>
        </w:rPr>
        <w:t>Co očekávají, že ode mě uslyší?</w:t>
      </w:r>
    </w:p>
    <w:p w:rsidR="00F27781" w:rsidRDefault="00F27781" w:rsidP="00F27781">
      <w:pPr>
        <w:jc w:val="both"/>
        <w:rPr>
          <w:rFonts w:asciiTheme="minorHAnsi" w:hAnsiTheme="minorHAnsi" w:cs="Segoe UI"/>
          <w:i/>
          <w:sz w:val="22"/>
          <w:szCs w:val="20"/>
        </w:rPr>
      </w:pPr>
    </w:p>
    <w:p w:rsidR="00F27781" w:rsidRDefault="00F27781" w:rsidP="00F27781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 xml:space="preserve">Při vytváření prezentace </w:t>
      </w:r>
      <w:r w:rsidR="000536E4">
        <w:rPr>
          <w:rFonts w:asciiTheme="minorHAnsi" w:hAnsiTheme="minorHAnsi" w:cs="Segoe UI"/>
          <w:i/>
          <w:sz w:val="22"/>
          <w:szCs w:val="20"/>
        </w:rPr>
        <w:t>používejte tyto zásady</w:t>
      </w:r>
      <w:r>
        <w:rPr>
          <w:rFonts w:asciiTheme="minorHAnsi" w:hAnsiTheme="minorHAnsi" w:cs="Segoe UI"/>
          <w:i/>
          <w:sz w:val="22"/>
          <w:szCs w:val="20"/>
        </w:rPr>
        <w:t>, vyjádřen</w:t>
      </w:r>
      <w:r w:rsidR="000536E4">
        <w:rPr>
          <w:rFonts w:asciiTheme="minorHAnsi" w:hAnsiTheme="minorHAnsi" w:cs="Segoe UI"/>
          <w:i/>
          <w:sz w:val="22"/>
          <w:szCs w:val="20"/>
        </w:rPr>
        <w:t>é</w:t>
      </w:r>
      <w:r>
        <w:rPr>
          <w:rFonts w:asciiTheme="minorHAnsi" w:hAnsiTheme="minorHAnsi" w:cs="Segoe UI"/>
          <w:i/>
          <w:sz w:val="22"/>
          <w:szCs w:val="20"/>
        </w:rPr>
        <w:t xml:space="preserve"> anglickým akronymem BIKER B </w:t>
      </w:r>
      <w:r w:rsidR="000536E4">
        <w:rPr>
          <w:rFonts w:asciiTheme="minorHAnsi" w:hAnsiTheme="minorHAnsi" w:cs="Segoe UI"/>
          <w:i/>
          <w:sz w:val="22"/>
          <w:szCs w:val="20"/>
        </w:rPr>
        <w:br/>
      </w:r>
      <w:r>
        <w:rPr>
          <w:rFonts w:asciiTheme="minorHAnsi" w:hAnsiTheme="minorHAnsi" w:cs="Segoe UI"/>
          <w:i/>
          <w:sz w:val="22"/>
          <w:szCs w:val="20"/>
        </w:rPr>
        <w:t>(„motorkář B“):</w:t>
      </w:r>
    </w:p>
    <w:p w:rsidR="00F27781" w:rsidRDefault="00F27781" w:rsidP="00F27781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1843"/>
        <w:gridCol w:w="6912"/>
      </w:tblGrid>
      <w:tr w:rsidR="00F27781" w:rsidTr="000536E4">
        <w:tc>
          <w:tcPr>
            <w:tcW w:w="599" w:type="dxa"/>
            <w:vAlign w:val="center"/>
          </w:tcPr>
          <w:p w:rsidR="00F27781" w:rsidRPr="000536E4" w:rsidRDefault="00F27781" w:rsidP="000536E4">
            <w:pPr>
              <w:jc w:val="center"/>
              <w:rPr>
                <w:rFonts w:asciiTheme="minorHAnsi" w:hAnsiTheme="minorHAnsi" w:cs="Segoe UI"/>
                <w:b/>
                <w:i/>
                <w:szCs w:val="20"/>
              </w:rPr>
            </w:pPr>
            <w:r w:rsidRPr="000536E4">
              <w:rPr>
                <w:rFonts w:asciiTheme="minorHAnsi" w:hAnsiTheme="minorHAnsi" w:cs="Segoe UI"/>
                <w:b/>
                <w:i/>
                <w:szCs w:val="20"/>
              </w:rPr>
              <w:t>B</w:t>
            </w:r>
          </w:p>
        </w:tc>
        <w:tc>
          <w:tcPr>
            <w:tcW w:w="1843" w:type="dxa"/>
          </w:tcPr>
          <w:p w:rsidR="00981BDC" w:rsidRDefault="00F27781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Bang</w:t>
            </w:r>
            <w:proofErr w:type="spellEnd"/>
            <w:r>
              <w:rPr>
                <w:rFonts w:asciiTheme="minorHAnsi" w:hAnsiTheme="minorHAnsi" w:cs="Segoe UI"/>
                <w:i/>
                <w:szCs w:val="20"/>
              </w:rPr>
              <w:t xml:space="preserve">! </w:t>
            </w:r>
          </w:p>
          <w:p w:rsidR="00F27781" w:rsidRDefault="00F27781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(Třesk“!)</w:t>
            </w:r>
          </w:p>
        </w:tc>
        <w:tc>
          <w:tcPr>
            <w:tcW w:w="6912" w:type="dxa"/>
          </w:tcPr>
          <w:p w:rsidR="00F27781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Na začátku své posluchače zaujměte, a to tak, aby to bylo v souladu jak s Vaší osobností, tak s tématem prezentace.</w:t>
            </w:r>
          </w:p>
        </w:tc>
      </w:tr>
      <w:tr w:rsidR="00981BDC" w:rsidTr="000536E4">
        <w:tc>
          <w:tcPr>
            <w:tcW w:w="599" w:type="dxa"/>
            <w:vAlign w:val="center"/>
          </w:tcPr>
          <w:p w:rsidR="00981BDC" w:rsidRPr="000536E4" w:rsidRDefault="00981BDC" w:rsidP="000536E4">
            <w:pPr>
              <w:jc w:val="center"/>
              <w:rPr>
                <w:rFonts w:asciiTheme="minorHAnsi" w:hAnsiTheme="minorHAnsi" w:cs="Segoe UI"/>
                <w:b/>
                <w:i/>
                <w:szCs w:val="20"/>
              </w:rPr>
            </w:pPr>
            <w:r w:rsidRPr="000536E4">
              <w:rPr>
                <w:rFonts w:asciiTheme="minorHAnsi" w:hAnsiTheme="minorHAnsi" w:cs="Segoe UI"/>
                <w:b/>
                <w:i/>
                <w:szCs w:val="20"/>
              </w:rPr>
              <w:t>I</w:t>
            </w:r>
          </w:p>
        </w:tc>
        <w:tc>
          <w:tcPr>
            <w:tcW w:w="1843" w:type="dxa"/>
          </w:tcPr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Introduction</w:t>
            </w:r>
            <w:proofErr w:type="spellEnd"/>
            <w:r>
              <w:rPr>
                <w:rFonts w:asciiTheme="minorHAnsi" w:hAnsiTheme="minorHAnsi" w:cs="Segoe UI"/>
                <w:i/>
                <w:szCs w:val="20"/>
              </w:rPr>
              <w:t xml:space="preserve"> (Úvod)</w:t>
            </w:r>
          </w:p>
        </w:tc>
        <w:tc>
          <w:tcPr>
            <w:tcW w:w="6912" w:type="dxa"/>
          </w:tcPr>
          <w:p w:rsidR="00981BDC" w:rsidRDefault="00981BDC" w:rsidP="00981BDC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Vysvětlete, co bude obsahem Vaší prezentace, jak budete postupovat, co chcete sdělit.</w:t>
            </w:r>
          </w:p>
        </w:tc>
      </w:tr>
      <w:tr w:rsidR="00981BDC" w:rsidTr="000536E4">
        <w:tc>
          <w:tcPr>
            <w:tcW w:w="599" w:type="dxa"/>
            <w:vAlign w:val="center"/>
          </w:tcPr>
          <w:p w:rsidR="00981BDC" w:rsidRPr="000536E4" w:rsidRDefault="00981BDC" w:rsidP="000536E4">
            <w:pPr>
              <w:jc w:val="center"/>
              <w:rPr>
                <w:rFonts w:asciiTheme="minorHAnsi" w:hAnsiTheme="minorHAnsi" w:cs="Segoe UI"/>
                <w:b/>
                <w:i/>
                <w:szCs w:val="20"/>
              </w:rPr>
            </w:pPr>
            <w:r w:rsidRPr="000536E4">
              <w:rPr>
                <w:rFonts w:asciiTheme="minorHAnsi" w:hAnsiTheme="minorHAnsi" w:cs="Segoe UI"/>
                <w:b/>
                <w:i/>
                <w:szCs w:val="20"/>
              </w:rPr>
              <w:t>K</w:t>
            </w:r>
          </w:p>
        </w:tc>
        <w:tc>
          <w:tcPr>
            <w:tcW w:w="1843" w:type="dxa"/>
          </w:tcPr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Key</w:t>
            </w:r>
            <w:proofErr w:type="spellEnd"/>
            <w:r>
              <w:rPr>
                <w:rFonts w:asciiTheme="minorHAnsi" w:hAnsiTheme="minorHAnsi" w:cs="Segoe UI"/>
                <w:i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points</w:t>
            </w:r>
            <w:proofErr w:type="spellEnd"/>
          </w:p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(Hlavní body)</w:t>
            </w:r>
          </w:p>
        </w:tc>
        <w:tc>
          <w:tcPr>
            <w:tcW w:w="6912" w:type="dxa"/>
          </w:tcPr>
          <w:p w:rsidR="00981BDC" w:rsidRDefault="00981BDC" w:rsidP="00981BDC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Rozčleňte své téma do 1 – 5 hlavních bodů. Jednotlivé body by měly vystihovat to podstatné, co chcete svým posluchačům sdělit.</w:t>
            </w:r>
          </w:p>
        </w:tc>
      </w:tr>
      <w:tr w:rsidR="00981BDC" w:rsidTr="000536E4">
        <w:tc>
          <w:tcPr>
            <w:tcW w:w="599" w:type="dxa"/>
            <w:vAlign w:val="center"/>
          </w:tcPr>
          <w:p w:rsidR="00981BDC" w:rsidRPr="000536E4" w:rsidRDefault="00981BDC" w:rsidP="000536E4">
            <w:pPr>
              <w:jc w:val="center"/>
              <w:rPr>
                <w:rFonts w:asciiTheme="minorHAnsi" w:hAnsiTheme="minorHAnsi" w:cs="Segoe UI"/>
                <w:b/>
                <w:i/>
                <w:szCs w:val="20"/>
              </w:rPr>
            </w:pPr>
            <w:r w:rsidRPr="000536E4">
              <w:rPr>
                <w:rFonts w:asciiTheme="minorHAnsi" w:hAnsiTheme="minorHAnsi" w:cs="Segoe UI"/>
                <w:b/>
                <w:i/>
                <w:szCs w:val="20"/>
              </w:rPr>
              <w:t>E</w:t>
            </w:r>
          </w:p>
        </w:tc>
        <w:tc>
          <w:tcPr>
            <w:tcW w:w="1843" w:type="dxa"/>
          </w:tcPr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Examples</w:t>
            </w:r>
            <w:proofErr w:type="spellEnd"/>
          </w:p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(Příklady)</w:t>
            </w:r>
          </w:p>
        </w:tc>
        <w:tc>
          <w:tcPr>
            <w:tcW w:w="6912" w:type="dxa"/>
          </w:tcPr>
          <w:p w:rsidR="00981BDC" w:rsidRDefault="00981BDC" w:rsidP="00981BDC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U každého hlavního bodu uveďte alespoň 1 příklad – a to takový, aby odpovídal dosavadním zkušenostem posluchačů a aby byl dobře zapamatovatelný.</w:t>
            </w:r>
          </w:p>
        </w:tc>
      </w:tr>
      <w:tr w:rsidR="00981BDC" w:rsidTr="000536E4">
        <w:tc>
          <w:tcPr>
            <w:tcW w:w="599" w:type="dxa"/>
            <w:vAlign w:val="center"/>
          </w:tcPr>
          <w:p w:rsidR="00981BDC" w:rsidRPr="000536E4" w:rsidRDefault="00981BDC" w:rsidP="000536E4">
            <w:pPr>
              <w:jc w:val="center"/>
              <w:rPr>
                <w:rFonts w:asciiTheme="minorHAnsi" w:hAnsiTheme="minorHAnsi" w:cs="Segoe UI"/>
                <w:b/>
                <w:i/>
                <w:szCs w:val="20"/>
              </w:rPr>
            </w:pPr>
            <w:r w:rsidRPr="000536E4">
              <w:rPr>
                <w:rFonts w:asciiTheme="minorHAnsi" w:hAnsiTheme="minorHAnsi" w:cs="Segoe UI"/>
                <w:b/>
                <w:i/>
                <w:szCs w:val="20"/>
              </w:rPr>
              <w:t>R</w:t>
            </w:r>
          </w:p>
        </w:tc>
        <w:tc>
          <w:tcPr>
            <w:tcW w:w="1843" w:type="dxa"/>
          </w:tcPr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Recap</w:t>
            </w:r>
            <w:proofErr w:type="spellEnd"/>
          </w:p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(Shrnutí)</w:t>
            </w:r>
          </w:p>
        </w:tc>
        <w:tc>
          <w:tcPr>
            <w:tcW w:w="6912" w:type="dxa"/>
          </w:tcPr>
          <w:p w:rsidR="00981BDC" w:rsidRDefault="00981BDC" w:rsidP="00981BDC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Projděte ještě jednou hlavní body a shrňte vše, s čím by měli přítomní odejít z Vaší prezentace.</w:t>
            </w:r>
          </w:p>
        </w:tc>
      </w:tr>
      <w:tr w:rsidR="00981BDC" w:rsidTr="000536E4">
        <w:tc>
          <w:tcPr>
            <w:tcW w:w="599" w:type="dxa"/>
            <w:vAlign w:val="center"/>
          </w:tcPr>
          <w:p w:rsidR="00981BDC" w:rsidRPr="000536E4" w:rsidRDefault="00981BDC" w:rsidP="000536E4">
            <w:pPr>
              <w:jc w:val="center"/>
              <w:rPr>
                <w:rFonts w:asciiTheme="minorHAnsi" w:hAnsiTheme="minorHAnsi" w:cs="Segoe UI"/>
                <w:b/>
                <w:i/>
                <w:szCs w:val="20"/>
              </w:rPr>
            </w:pPr>
            <w:r w:rsidRPr="000536E4">
              <w:rPr>
                <w:rFonts w:asciiTheme="minorHAnsi" w:hAnsiTheme="minorHAnsi" w:cs="Segoe UI"/>
                <w:b/>
                <w:i/>
                <w:szCs w:val="20"/>
              </w:rPr>
              <w:t>B</w:t>
            </w:r>
          </w:p>
        </w:tc>
        <w:tc>
          <w:tcPr>
            <w:tcW w:w="1843" w:type="dxa"/>
          </w:tcPr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Bang</w:t>
            </w:r>
            <w:proofErr w:type="spellEnd"/>
            <w:r>
              <w:rPr>
                <w:rFonts w:asciiTheme="minorHAnsi" w:hAnsiTheme="minorHAnsi" w:cs="Segoe UI"/>
                <w:i/>
                <w:szCs w:val="20"/>
              </w:rPr>
              <w:t>!</w:t>
            </w:r>
          </w:p>
          <w:p w:rsidR="00981BDC" w:rsidRDefault="00981BDC" w:rsidP="00F27781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(Třesk!)</w:t>
            </w:r>
          </w:p>
        </w:tc>
        <w:tc>
          <w:tcPr>
            <w:tcW w:w="6912" w:type="dxa"/>
          </w:tcPr>
          <w:p w:rsidR="00981BDC" w:rsidRDefault="00981BDC" w:rsidP="00981BDC">
            <w:pPr>
              <w:jc w:val="both"/>
              <w:rPr>
                <w:rFonts w:asciiTheme="minorHAnsi" w:hAnsiTheme="minorHAnsi" w:cs="Segoe UI"/>
                <w:i/>
                <w:szCs w:val="20"/>
              </w:rPr>
            </w:pPr>
            <w:r>
              <w:rPr>
                <w:rFonts w:asciiTheme="minorHAnsi" w:hAnsiTheme="minorHAnsi" w:cs="Segoe UI"/>
                <w:i/>
                <w:szCs w:val="20"/>
              </w:rPr>
              <w:t>I na konci svého vystoupení zaujměte – ideálně tak, že navážete na úvodní „</w:t>
            </w: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Bang</w:t>
            </w:r>
            <w:proofErr w:type="spellEnd"/>
            <w:r>
              <w:rPr>
                <w:rFonts w:asciiTheme="minorHAnsi" w:hAnsiTheme="minorHAnsi" w:cs="Segoe UI"/>
                <w:i/>
                <w:szCs w:val="20"/>
              </w:rPr>
              <w:t xml:space="preserve">“. Vaši posluchači si obsah prezentace lépe </w:t>
            </w:r>
            <w:proofErr w:type="spellStart"/>
            <w:r>
              <w:rPr>
                <w:rFonts w:asciiTheme="minorHAnsi" w:hAnsiTheme="minorHAnsi" w:cs="Segoe UI"/>
                <w:i/>
                <w:szCs w:val="20"/>
              </w:rPr>
              <w:t>zapamtují</w:t>
            </w:r>
            <w:proofErr w:type="spellEnd"/>
            <w:r>
              <w:rPr>
                <w:rFonts w:asciiTheme="minorHAnsi" w:hAnsiTheme="minorHAnsi" w:cs="Segoe UI"/>
                <w:i/>
                <w:szCs w:val="20"/>
              </w:rPr>
              <w:t>.</w:t>
            </w:r>
          </w:p>
        </w:tc>
      </w:tr>
    </w:tbl>
    <w:p w:rsidR="00F27781" w:rsidRDefault="00F27781" w:rsidP="00F27781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</w:p>
    <w:p w:rsidR="00981BDC" w:rsidRDefault="00981BDC" w:rsidP="00981BDC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 xml:space="preserve">Zásada kvalitní prezentace se dá shrnout do této věty: </w:t>
      </w:r>
    </w:p>
    <w:p w:rsidR="00981BDC" w:rsidRDefault="00981BDC" w:rsidP="00981BDC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</w:p>
    <w:p w:rsidR="00981BDC" w:rsidRDefault="00981BDC" w:rsidP="00981BDC">
      <w:pPr>
        <w:ind w:left="1416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Nejprve jim řekni, co se jim chystáš říct,</w:t>
      </w:r>
    </w:p>
    <w:p w:rsidR="00981BDC" w:rsidRDefault="00981BDC" w:rsidP="00981BDC">
      <w:pPr>
        <w:ind w:left="1416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pak jim to řekni,</w:t>
      </w:r>
    </w:p>
    <w:p w:rsidR="00981BDC" w:rsidRDefault="00981BDC" w:rsidP="00981BDC">
      <w:pPr>
        <w:ind w:left="1416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lastRenderedPageBreak/>
        <w:t>a nakonec jim řekni, cos jim řekl.</w:t>
      </w:r>
    </w:p>
    <w:p w:rsidR="00981BDC" w:rsidRDefault="00981BDC" w:rsidP="00981BDC">
      <w:pPr>
        <w:jc w:val="both"/>
        <w:rPr>
          <w:rFonts w:asciiTheme="minorHAnsi" w:hAnsiTheme="minorHAnsi" w:cs="Segoe UI"/>
          <w:i/>
          <w:sz w:val="22"/>
          <w:szCs w:val="20"/>
        </w:rPr>
      </w:pPr>
    </w:p>
    <w:p w:rsidR="000536E4" w:rsidRDefault="000536E4" w:rsidP="000536E4">
      <w:pPr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Proveďte časové naplánování své prezentace:</w:t>
      </w:r>
    </w:p>
    <w:p w:rsidR="000536E4" w:rsidRDefault="000536E4" w:rsidP="000536E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Prezentaci si vyzkoušejte a přizpůsobte ji časovému limitu, který máte k dispozici. Potom ji zkraťte na polovinu! Díky tomuto postupu získáte časovou rezervu pro:</w:t>
      </w:r>
    </w:p>
    <w:p w:rsidR="000536E4" w:rsidRDefault="000536E4" w:rsidP="000536E4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opožděný začátek,</w:t>
      </w:r>
    </w:p>
    <w:p w:rsidR="000536E4" w:rsidRDefault="000536E4" w:rsidP="000536E4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situaci, kdy Vás téma nebo otázky posluchačů budou inspirovat k rozvedení některého bodu prezentace,</w:t>
      </w:r>
    </w:p>
    <w:p w:rsidR="000536E4" w:rsidRDefault="000536E4" w:rsidP="000536E4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případné technické problémy.</w:t>
      </w:r>
    </w:p>
    <w:p w:rsidR="000536E4" w:rsidRDefault="000536E4" w:rsidP="000536E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Vždy dodržujte časový plán. Pokud svůj časový limit přetáhnete, vždy je to špatně, protože:</w:t>
      </w:r>
    </w:p>
    <w:p w:rsidR="000536E4" w:rsidRDefault="000536E4" w:rsidP="000536E4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vzbudíte dojem, že si neumíte své vystoupení ani naplánovat,</w:t>
      </w:r>
    </w:p>
    <w:p w:rsidR="000536E4" w:rsidRDefault="000536E4" w:rsidP="000536E4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okradete o čas ty, kteří budou hovořit po Vás,</w:t>
      </w:r>
    </w:p>
    <w:p w:rsidR="000536E4" w:rsidRDefault="000536E4" w:rsidP="000536E4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ostatní posluchači se ponoří do svých myšlenek a přestanou Vás poslouchat.</w:t>
      </w:r>
    </w:p>
    <w:p w:rsidR="000536E4" w:rsidRDefault="000536E4" w:rsidP="000536E4">
      <w:pPr>
        <w:jc w:val="both"/>
        <w:rPr>
          <w:rFonts w:asciiTheme="minorHAnsi" w:hAnsiTheme="minorHAnsi" w:cs="Segoe UI"/>
          <w:i/>
          <w:sz w:val="22"/>
          <w:szCs w:val="20"/>
        </w:rPr>
      </w:pPr>
    </w:p>
    <w:p w:rsidR="00F27781" w:rsidRPr="00F27781" w:rsidRDefault="000536E4" w:rsidP="000536E4">
      <w:pPr>
        <w:jc w:val="right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(Zpracováno na základě příručky</w:t>
      </w:r>
      <w:r w:rsidR="00190EFC">
        <w:rPr>
          <w:rFonts w:asciiTheme="minorHAnsi" w:hAnsiTheme="minorHAnsi" w:cs="Segoe UI"/>
          <w:i/>
          <w:sz w:val="22"/>
          <w:szCs w:val="20"/>
        </w:rPr>
        <w:t xml:space="preserve"> –</w:t>
      </w:r>
      <w:r>
        <w:rPr>
          <w:rFonts w:asciiTheme="minorHAnsi" w:hAnsiTheme="minorHAnsi" w:cs="Segoe UI"/>
          <w:i/>
          <w:sz w:val="22"/>
          <w:szCs w:val="20"/>
        </w:rPr>
        <w:t xml:space="preserve"> John </w:t>
      </w:r>
      <w:proofErr w:type="spellStart"/>
      <w:r>
        <w:rPr>
          <w:rFonts w:asciiTheme="minorHAnsi" w:hAnsiTheme="minorHAnsi" w:cs="Segoe UI"/>
          <w:i/>
          <w:sz w:val="22"/>
          <w:szCs w:val="20"/>
        </w:rPr>
        <w:t>Townsend</w:t>
      </w:r>
      <w:proofErr w:type="spellEnd"/>
      <w:r>
        <w:rPr>
          <w:rFonts w:asciiTheme="minorHAnsi" w:hAnsiTheme="minorHAnsi" w:cs="Segoe UI"/>
          <w:i/>
          <w:sz w:val="22"/>
          <w:szCs w:val="20"/>
        </w:rPr>
        <w:t xml:space="preserve">: „Prezentace“, </w:t>
      </w:r>
      <w:r w:rsidR="00190EFC">
        <w:rPr>
          <w:rFonts w:asciiTheme="minorHAnsi" w:hAnsiTheme="minorHAnsi" w:cs="Segoe UI"/>
          <w:i/>
          <w:sz w:val="22"/>
          <w:szCs w:val="20"/>
        </w:rPr>
        <w:t>Praha 2007.)</w:t>
      </w:r>
    </w:p>
    <w:p w:rsidR="006C1AF1" w:rsidRDefault="006C1AF1" w:rsidP="00190EFC">
      <w:pPr>
        <w:jc w:val="both"/>
        <w:rPr>
          <w:rFonts w:asciiTheme="minorHAnsi" w:hAnsiTheme="minorHAnsi" w:cs="Segoe UI"/>
          <w:sz w:val="22"/>
          <w:szCs w:val="20"/>
        </w:rPr>
      </w:pPr>
    </w:p>
    <w:p w:rsidR="00190EFC" w:rsidRDefault="00190EFC" w:rsidP="00190EF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Porovnejte prezentace, které jste slyšeli od svých spolužáků, se zásadami uvedenými pod bodem 2. V čem konkrétně by bylo třeba tyto prezentace změnit, aby odpovídaly popsaným zásadám? Diskutujte o tom!</w:t>
      </w:r>
    </w:p>
    <w:p w:rsidR="00190EFC" w:rsidRDefault="00190EFC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190EFC" w:rsidRDefault="00190EFC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260600" w:rsidRDefault="00260600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Pr="00190EFC" w:rsidRDefault="00E141C5" w:rsidP="00190EF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E241B7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190EFC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190EFC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35511D" w:rsidRPr="00190EFC">
        <w:rPr>
          <w:rFonts w:asciiTheme="minorHAnsi" w:hAnsiTheme="minorHAnsi" w:cs="Segoe UI"/>
          <w:sz w:val="22"/>
          <w:szCs w:val="20"/>
        </w:rPr>
        <w:t xml:space="preserve">5 </w:t>
      </w:r>
      <w:r w:rsidR="00E241B7" w:rsidRPr="00190EFC">
        <w:rPr>
          <w:rFonts w:asciiTheme="minorHAnsi" w:hAnsiTheme="minorHAnsi" w:cs="Segoe UI"/>
          <w:sz w:val="22"/>
          <w:szCs w:val="20"/>
        </w:rPr>
        <w:t>ze série „Studentská obchodní snídaně“.</w:t>
      </w:r>
    </w:p>
    <w:p w:rsidR="0035511D" w:rsidRDefault="0035511D" w:rsidP="0035511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Žáci si na vyučovací hodinu, do níž bude zařazen tento pracovní list, připraví prezentaci. Za účelem její přípravy obdrží např. toto zadání: </w:t>
      </w:r>
      <w:r>
        <w:rPr>
          <w:rFonts w:asciiTheme="minorHAnsi" w:hAnsiTheme="minorHAnsi" w:cs="Segoe UI"/>
          <w:i/>
          <w:sz w:val="22"/>
          <w:szCs w:val="20"/>
        </w:rPr>
        <w:t xml:space="preserve">Představte si následující situaci. Vaše třída se rozhoduje, kam pojede na školní výlet. Vaši spolužáci jsou rozděleni na dvě zhruba stejné skupiny, z nichž každá hájí svou představu o podobě školního výletu. Sestavte prezentaci, v níž se pokusíte </w:t>
      </w:r>
      <w:r w:rsidR="0023059D">
        <w:rPr>
          <w:rFonts w:asciiTheme="minorHAnsi" w:hAnsiTheme="minorHAnsi" w:cs="Segoe UI"/>
          <w:i/>
          <w:sz w:val="22"/>
          <w:szCs w:val="20"/>
        </w:rPr>
        <w:t xml:space="preserve">zbývající část třídy </w:t>
      </w:r>
      <w:r>
        <w:rPr>
          <w:rFonts w:asciiTheme="minorHAnsi" w:hAnsiTheme="minorHAnsi" w:cs="Segoe UI"/>
          <w:i/>
          <w:sz w:val="22"/>
          <w:szCs w:val="20"/>
        </w:rPr>
        <w:t>přesvědčit o cíli školního výletu, který sdílíte Vy. Prezentace smí trvat nejdéle 10 minut.</w:t>
      </w:r>
    </w:p>
    <w:p w:rsidR="001A176B" w:rsidRDefault="001A176B" w:rsidP="0035511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Učitel vede žáky v úkolu č. 3 k tomu, aby si uvědomili, jak hodnotili úvodní prezentace svých spolužáků (viz úkol č. 1) před výkladem o zásadách efektivní prezentace (viz úkol č. 2) a jak po jejich prostudování.</w:t>
      </w:r>
    </w:p>
    <w:sectPr w:rsidR="001A176B" w:rsidSect="001D3DAB">
      <w:headerReference w:type="default" r:id="rId9"/>
      <w:footerReference w:type="default" r:id="rId10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70" w:rsidRDefault="00741A70" w:rsidP="0042215D">
      <w:r>
        <w:separator/>
      </w:r>
    </w:p>
  </w:endnote>
  <w:endnote w:type="continuationSeparator" w:id="0">
    <w:p w:rsidR="00741A70" w:rsidRDefault="00741A70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D3DAB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D3DAB" w:rsidRPr="000022F1" w:rsidRDefault="001D3DAB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14559E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14559E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260600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14559E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14559E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14559E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260600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14559E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70" w:rsidRDefault="00741A70" w:rsidP="0042215D">
      <w:r>
        <w:separator/>
      </w:r>
    </w:p>
  </w:footnote>
  <w:footnote w:type="continuationSeparator" w:id="0">
    <w:p w:rsidR="00741A70" w:rsidRDefault="00741A70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C51357"/>
    <w:multiLevelType w:val="hybridMultilevel"/>
    <w:tmpl w:val="14B4AE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6A2BFA"/>
    <w:multiLevelType w:val="hybridMultilevel"/>
    <w:tmpl w:val="8E6AF4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7C494D"/>
    <w:multiLevelType w:val="hybridMultilevel"/>
    <w:tmpl w:val="8FEEFF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536E4"/>
    <w:rsid w:val="00062E78"/>
    <w:rsid w:val="00074D9B"/>
    <w:rsid w:val="000E1B34"/>
    <w:rsid w:val="00104598"/>
    <w:rsid w:val="00132999"/>
    <w:rsid w:val="0014559E"/>
    <w:rsid w:val="00190EFC"/>
    <w:rsid w:val="001A0857"/>
    <w:rsid w:val="001A176B"/>
    <w:rsid w:val="001D1105"/>
    <w:rsid w:val="001D3DAB"/>
    <w:rsid w:val="001E2C8E"/>
    <w:rsid w:val="00207ED7"/>
    <w:rsid w:val="0023059D"/>
    <w:rsid w:val="00247E48"/>
    <w:rsid w:val="00260600"/>
    <w:rsid w:val="00331A95"/>
    <w:rsid w:val="00354E37"/>
    <w:rsid w:val="0035511D"/>
    <w:rsid w:val="00361647"/>
    <w:rsid w:val="003A59E5"/>
    <w:rsid w:val="00417F45"/>
    <w:rsid w:val="0042215D"/>
    <w:rsid w:val="00463ADC"/>
    <w:rsid w:val="004D4727"/>
    <w:rsid w:val="00503EC9"/>
    <w:rsid w:val="005332FF"/>
    <w:rsid w:val="005A5EBD"/>
    <w:rsid w:val="005B50FA"/>
    <w:rsid w:val="005B5319"/>
    <w:rsid w:val="005B66FC"/>
    <w:rsid w:val="00634970"/>
    <w:rsid w:val="006A6F38"/>
    <w:rsid w:val="006C1AF1"/>
    <w:rsid w:val="00703FAF"/>
    <w:rsid w:val="00741A70"/>
    <w:rsid w:val="00782A4F"/>
    <w:rsid w:val="00833E6F"/>
    <w:rsid w:val="0083447F"/>
    <w:rsid w:val="00852731"/>
    <w:rsid w:val="00891C27"/>
    <w:rsid w:val="008E7259"/>
    <w:rsid w:val="008F373D"/>
    <w:rsid w:val="008F5986"/>
    <w:rsid w:val="0090188D"/>
    <w:rsid w:val="0090573C"/>
    <w:rsid w:val="00942790"/>
    <w:rsid w:val="00980332"/>
    <w:rsid w:val="00981BDC"/>
    <w:rsid w:val="009D3284"/>
    <w:rsid w:val="00B15734"/>
    <w:rsid w:val="00B56F31"/>
    <w:rsid w:val="00BA72F3"/>
    <w:rsid w:val="00C3032F"/>
    <w:rsid w:val="00C82395"/>
    <w:rsid w:val="00C82FEE"/>
    <w:rsid w:val="00CC4A07"/>
    <w:rsid w:val="00D03C5E"/>
    <w:rsid w:val="00D1223B"/>
    <w:rsid w:val="00D12932"/>
    <w:rsid w:val="00D31C9C"/>
    <w:rsid w:val="00D77FA0"/>
    <w:rsid w:val="00DC7D8E"/>
    <w:rsid w:val="00E141C5"/>
    <w:rsid w:val="00E241B7"/>
    <w:rsid w:val="00E37973"/>
    <w:rsid w:val="00E64665"/>
    <w:rsid w:val="00ED1352"/>
    <w:rsid w:val="00ED76FD"/>
    <w:rsid w:val="00F27781"/>
    <w:rsid w:val="00F61541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A28C-8791-41AD-AF8B-3290818B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5</cp:revision>
  <dcterms:created xsi:type="dcterms:W3CDTF">2013-05-16T17:13:00Z</dcterms:created>
  <dcterms:modified xsi:type="dcterms:W3CDTF">2013-05-29T12:07:00Z</dcterms:modified>
</cp:coreProperties>
</file>