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053ECD">
        <w:rPr>
          <w:rFonts w:asciiTheme="minorHAnsi" w:hAnsiTheme="minorHAnsi"/>
          <w:b/>
          <w:sz w:val="22"/>
        </w:rPr>
        <w:t xml:space="preserve">4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D03C5E" w:rsidRDefault="00053ECD" w:rsidP="00D03C5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ZASEKNUTÍ V 60 SEKUNDÁCH</w:t>
      </w:r>
    </w:p>
    <w:p w:rsidR="00BA72F3" w:rsidRDefault="00BA72F3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D849B9" w:rsidRDefault="00D849B9" w:rsidP="00D849B9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 w:rsidRPr="00D849B9">
              <w:rPr>
                <w:rFonts w:asciiTheme="minorHAnsi" w:hAnsiTheme="minorHAnsi"/>
              </w:rPr>
              <w:t xml:space="preserve">Žáci provádějí v duchu obchodních snídaní formálně strukturovanou prezentaci zvolené skutečné firmy, získávají </w:t>
            </w:r>
            <w:r w:rsidR="00ED1AB3">
              <w:rPr>
                <w:rFonts w:asciiTheme="minorHAnsi" w:hAnsiTheme="minorHAnsi"/>
              </w:rPr>
              <w:br/>
            </w:r>
            <w:r w:rsidRPr="00D849B9">
              <w:rPr>
                <w:rFonts w:asciiTheme="minorHAnsi" w:hAnsiTheme="minorHAnsi"/>
              </w:rPr>
              <w:t>od svých spolužáků ke svému vystoupení zpětnou vazbu a vyvozují z ní pro sebe závěry.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D849B9" w:rsidRDefault="00D849B9" w:rsidP="00BA72F3">
            <w:pPr>
              <w:rPr>
                <w:rFonts w:asciiTheme="minorHAnsi" w:hAnsiTheme="minorHAnsi"/>
              </w:rPr>
            </w:pPr>
            <w:r w:rsidRPr="00D849B9">
              <w:rPr>
                <w:rFonts w:asciiTheme="minorHAnsi" w:hAnsiTheme="minorHAnsi"/>
              </w:rPr>
              <w:t>Firma, prezentace, zpětná vazba, moderátor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6C1AF1" w:rsidRDefault="00D849B9" w:rsidP="0090573C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C</w:t>
            </w:r>
            <w:r w:rsidR="0090573C" w:rsidRPr="00053ECD">
              <w:rPr>
                <w:rFonts w:asciiTheme="minorHAnsi" w:hAnsiTheme="minorHAnsi"/>
              </w:rPr>
              <w:t xml:space="preserve">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890EEF" w:rsidRDefault="00890EEF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Default="00220E62" w:rsidP="00220E6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Zvolte si libovolnou skutečnou firmu a po prostudování jejího profilu na webových stránkách vyplňte tento formulář (pokud odpovědi nevíte, vymyslete si je):</w:t>
      </w:r>
    </w:p>
    <w:p w:rsidR="00220E62" w:rsidRDefault="00220E62" w:rsidP="00220E62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Název společnosti: 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="Segoe UI"/>
          <w:i/>
          <w:sz w:val="22"/>
          <w:szCs w:val="20"/>
        </w:rPr>
        <w:t>…..</w:t>
      </w:r>
      <w:proofErr w:type="gramEnd"/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Vaše jméno: ………………………………………………………………………………………………………………………………………….</w:t>
      </w:r>
    </w:p>
    <w:p w:rsid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Doba působení společnosti na trhu: ………………………………………………………………………………………………………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Sídlo firmy: ……………………………………………………………………………………………………………………………………………</w:t>
      </w:r>
    </w:p>
    <w:p w:rsid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Druh podnikání: …………………………………………………………………………………………………………………………………….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Výhody plynoucí z obchodování s touto firmou: …………………………………………………………………………………….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Proč upřednostnit tuto firmu před konkurencí: …………………………………………………………………………………</w:t>
      </w:r>
      <w:proofErr w:type="gramStart"/>
      <w:r>
        <w:rPr>
          <w:rFonts w:asciiTheme="minorHAnsi" w:hAnsiTheme="minorHAnsi" w:cs="Segoe UI"/>
          <w:i/>
          <w:sz w:val="22"/>
          <w:szCs w:val="20"/>
        </w:rPr>
        <w:t>…..</w:t>
      </w:r>
      <w:proofErr w:type="gramEnd"/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Konkrétně koho nebo co firma aktuálně poptává: 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Pr="00220E62" w:rsidRDefault="00220E62" w:rsidP="00220E62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6C1AF1" w:rsidRDefault="006C1AF1" w:rsidP="00BE2D11">
      <w:pPr>
        <w:jc w:val="both"/>
        <w:rPr>
          <w:rFonts w:asciiTheme="minorHAnsi" w:hAnsiTheme="minorHAnsi" w:cs="Segoe UI"/>
          <w:sz w:val="22"/>
          <w:szCs w:val="20"/>
        </w:rPr>
      </w:pPr>
    </w:p>
    <w:p w:rsidR="00220E62" w:rsidRDefault="00081E9E" w:rsidP="00BE2D1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Zvolte si ze svého středu moderátora (pokud jste si nezvolili již dříve) a pod jeho vedením prezentujte podle výše uvedeného schématu (není závazné!) „sv</w:t>
      </w:r>
      <w:r w:rsidR="00BE2D11">
        <w:rPr>
          <w:rFonts w:asciiTheme="minorHAnsi" w:hAnsiTheme="minorHAnsi" w:cs="Segoe UI"/>
          <w:sz w:val="22"/>
          <w:szCs w:val="20"/>
        </w:rPr>
        <w:t>ou</w:t>
      </w:r>
      <w:r>
        <w:rPr>
          <w:rFonts w:asciiTheme="minorHAnsi" w:hAnsiTheme="minorHAnsi" w:cs="Segoe UI"/>
          <w:sz w:val="22"/>
          <w:szCs w:val="20"/>
        </w:rPr>
        <w:t>“ firm</w:t>
      </w:r>
      <w:r w:rsidR="00ED1AB3">
        <w:rPr>
          <w:rFonts w:asciiTheme="minorHAnsi" w:hAnsiTheme="minorHAnsi" w:cs="Segoe UI"/>
          <w:sz w:val="22"/>
          <w:szCs w:val="20"/>
        </w:rPr>
        <w:t>u</w:t>
      </w:r>
      <w:r>
        <w:rPr>
          <w:rFonts w:asciiTheme="minorHAnsi" w:hAnsiTheme="minorHAnsi" w:cs="Segoe UI"/>
          <w:sz w:val="22"/>
          <w:szCs w:val="20"/>
        </w:rPr>
        <w:t xml:space="preserve">. Moderátor dbá, </w:t>
      </w:r>
      <w:r w:rsidR="00BE2D11">
        <w:rPr>
          <w:rFonts w:asciiTheme="minorHAnsi" w:hAnsiTheme="minorHAnsi" w:cs="Segoe UI"/>
          <w:sz w:val="22"/>
          <w:szCs w:val="20"/>
        </w:rPr>
        <w:t>aby Vaše prezentace nepřekročila</w:t>
      </w:r>
      <w:r>
        <w:rPr>
          <w:rFonts w:asciiTheme="minorHAnsi" w:hAnsiTheme="minorHAnsi" w:cs="Segoe UI"/>
          <w:sz w:val="22"/>
          <w:szCs w:val="20"/>
        </w:rPr>
        <w:t xml:space="preserve"> 1 minutu. Po každé prezentaci</w:t>
      </w:r>
      <w:r w:rsidR="00BE2D11">
        <w:rPr>
          <w:rFonts w:asciiTheme="minorHAnsi" w:hAnsiTheme="minorHAnsi" w:cs="Segoe UI"/>
          <w:sz w:val="22"/>
          <w:szCs w:val="20"/>
        </w:rPr>
        <w:t xml:space="preserve"> poskytne třída pod vedením moderátora vystupujícímu zpětnou vazbu, v níž zhodnotí míru přesvědčivosti a další aspekty </w:t>
      </w:r>
      <w:r w:rsidR="00ED1AB3">
        <w:rPr>
          <w:rFonts w:asciiTheme="minorHAnsi" w:hAnsiTheme="minorHAnsi" w:cs="Segoe UI"/>
          <w:sz w:val="22"/>
          <w:szCs w:val="20"/>
        </w:rPr>
        <w:t xml:space="preserve">jeho </w:t>
      </w:r>
      <w:r w:rsidR="00BE2D11">
        <w:rPr>
          <w:rFonts w:asciiTheme="minorHAnsi" w:hAnsiTheme="minorHAnsi" w:cs="Segoe UI"/>
          <w:sz w:val="22"/>
          <w:szCs w:val="20"/>
        </w:rPr>
        <w:t>projevu.</w:t>
      </w:r>
    </w:p>
    <w:p w:rsidR="00BE2D11" w:rsidRDefault="00BE2D11" w:rsidP="00BE2D11">
      <w:pPr>
        <w:jc w:val="both"/>
        <w:rPr>
          <w:rFonts w:asciiTheme="minorHAnsi" w:hAnsiTheme="minorHAnsi" w:cs="Segoe UI"/>
          <w:sz w:val="22"/>
          <w:szCs w:val="20"/>
        </w:rPr>
      </w:pPr>
    </w:p>
    <w:p w:rsidR="00BE2D11" w:rsidRDefault="00ED1AB3" w:rsidP="00BE2D1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Po získání zpětně vazby od svých spolužáků v</w:t>
      </w:r>
      <w:r w:rsidR="00BE2D11">
        <w:rPr>
          <w:rFonts w:asciiTheme="minorHAnsi" w:hAnsiTheme="minorHAnsi" w:cs="Segoe UI"/>
          <w:sz w:val="22"/>
          <w:szCs w:val="20"/>
        </w:rPr>
        <w:t>yplňte:</w:t>
      </w:r>
    </w:p>
    <w:p w:rsidR="00BE2D11" w:rsidRDefault="00BE2D11" w:rsidP="00BE2D11">
      <w:pPr>
        <w:ind w:left="360"/>
        <w:rPr>
          <w:rFonts w:asciiTheme="minorHAnsi" w:hAnsiTheme="minorHAnsi" w:cs="Segoe UI"/>
          <w:sz w:val="22"/>
          <w:szCs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67"/>
        <w:gridCol w:w="4503"/>
      </w:tblGrid>
      <w:tr w:rsidR="00BE2D11" w:rsidRPr="00BE2D11" w:rsidTr="00BE2D11">
        <w:tc>
          <w:tcPr>
            <w:tcW w:w="4284" w:type="dxa"/>
          </w:tcPr>
          <w:p w:rsidR="00BE2D11" w:rsidRPr="00BE2D11" w:rsidRDefault="00BE2D11" w:rsidP="00BE2D11">
            <w:pPr>
              <w:spacing w:line="360" w:lineRule="auto"/>
              <w:rPr>
                <w:rFonts w:asciiTheme="minorHAnsi" w:hAnsiTheme="minorHAnsi" w:cs="Segoe UI"/>
                <w:i/>
                <w:szCs w:val="20"/>
              </w:rPr>
            </w:pPr>
            <w:r w:rsidRPr="00BE2D11">
              <w:rPr>
                <w:rFonts w:asciiTheme="minorHAnsi" w:hAnsiTheme="minorHAnsi" w:cs="Segoe UI"/>
                <w:i/>
                <w:szCs w:val="20"/>
              </w:rPr>
              <w:t>Má prezentace má tyto silné stránky:</w:t>
            </w:r>
          </w:p>
        </w:tc>
        <w:tc>
          <w:tcPr>
            <w:tcW w:w="567" w:type="dxa"/>
          </w:tcPr>
          <w:p w:rsidR="00BE2D11" w:rsidRPr="00BE2D11" w:rsidRDefault="00BE2D11" w:rsidP="00BE2D11">
            <w:pPr>
              <w:spacing w:line="360" w:lineRule="auto"/>
              <w:rPr>
                <w:rFonts w:asciiTheme="minorHAnsi" w:hAnsiTheme="minorHAnsi" w:cs="Segoe UI"/>
                <w:i/>
                <w:szCs w:val="20"/>
              </w:rPr>
            </w:pPr>
          </w:p>
        </w:tc>
        <w:tc>
          <w:tcPr>
            <w:tcW w:w="4503" w:type="dxa"/>
          </w:tcPr>
          <w:p w:rsidR="00BE2D11" w:rsidRPr="00BE2D11" w:rsidRDefault="00BE2D11" w:rsidP="00BE2D11">
            <w:pPr>
              <w:spacing w:line="360" w:lineRule="auto"/>
              <w:rPr>
                <w:rFonts w:asciiTheme="minorHAnsi" w:hAnsiTheme="minorHAnsi" w:cs="Segoe UI"/>
                <w:i/>
                <w:szCs w:val="20"/>
              </w:rPr>
            </w:pPr>
            <w:r w:rsidRPr="00BE2D11">
              <w:rPr>
                <w:rFonts w:asciiTheme="minorHAnsi" w:hAnsiTheme="minorHAnsi" w:cs="Segoe UI"/>
                <w:i/>
                <w:szCs w:val="20"/>
              </w:rPr>
              <w:t>Má prezentace má tyto slabé stránky:</w:t>
            </w:r>
          </w:p>
        </w:tc>
      </w:tr>
      <w:tr w:rsidR="00BE2D11" w:rsidTr="00BE2D11">
        <w:tc>
          <w:tcPr>
            <w:tcW w:w="4284" w:type="dxa"/>
          </w:tcPr>
          <w:p w:rsidR="00BE2D11" w:rsidRPr="00BE2D11" w:rsidRDefault="00BE2D11" w:rsidP="00BE2D11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t>……………………………………………………………</w:t>
            </w:r>
          </w:p>
        </w:tc>
        <w:tc>
          <w:tcPr>
            <w:tcW w:w="567" w:type="dxa"/>
          </w:tcPr>
          <w:p w:rsidR="00BE2D11" w:rsidRDefault="00BE2D11" w:rsidP="00BE2D11">
            <w:pPr>
              <w:spacing w:line="360" w:lineRule="auto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4503" w:type="dxa"/>
          </w:tcPr>
          <w:p w:rsidR="00BE2D11" w:rsidRPr="00BE2D11" w:rsidRDefault="00BE2D11" w:rsidP="00BE2D11">
            <w:pPr>
              <w:pStyle w:val="Odstavecseseznamem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t>……………………………………………………………</w:t>
            </w:r>
          </w:p>
        </w:tc>
      </w:tr>
      <w:tr w:rsidR="00BE2D11" w:rsidTr="00BE2D11">
        <w:tc>
          <w:tcPr>
            <w:tcW w:w="4284" w:type="dxa"/>
          </w:tcPr>
          <w:p w:rsidR="00BE2D11" w:rsidRPr="00BE2D11" w:rsidRDefault="00BE2D11" w:rsidP="00BE2D11">
            <w:pPr>
              <w:pStyle w:val="Odstavecseseznamem"/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t>……………………………………………………………</w:t>
            </w:r>
          </w:p>
        </w:tc>
        <w:tc>
          <w:tcPr>
            <w:tcW w:w="567" w:type="dxa"/>
          </w:tcPr>
          <w:p w:rsidR="00BE2D11" w:rsidRDefault="00BE2D11" w:rsidP="00BE2D11">
            <w:pPr>
              <w:spacing w:line="360" w:lineRule="auto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4503" w:type="dxa"/>
          </w:tcPr>
          <w:p w:rsidR="00BE2D11" w:rsidRPr="00BE2D11" w:rsidRDefault="00BE2D11" w:rsidP="00D849B9">
            <w:pPr>
              <w:pStyle w:val="Odstavecseseznamem"/>
              <w:numPr>
                <w:ilvl w:val="0"/>
                <w:numId w:val="11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t>……………………………………………………………</w:t>
            </w:r>
          </w:p>
        </w:tc>
      </w:tr>
      <w:tr w:rsidR="00BE2D11" w:rsidTr="00BE2D11">
        <w:tc>
          <w:tcPr>
            <w:tcW w:w="4284" w:type="dxa"/>
          </w:tcPr>
          <w:p w:rsidR="00BE2D11" w:rsidRPr="00BE2D11" w:rsidRDefault="00BE2D11" w:rsidP="00D849B9">
            <w:pPr>
              <w:pStyle w:val="Odstavecseseznamem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lastRenderedPageBreak/>
              <w:t>……………………………………………………………</w:t>
            </w:r>
          </w:p>
        </w:tc>
        <w:tc>
          <w:tcPr>
            <w:tcW w:w="567" w:type="dxa"/>
          </w:tcPr>
          <w:p w:rsidR="00BE2D11" w:rsidRDefault="00BE2D11" w:rsidP="00BE2D11">
            <w:pPr>
              <w:spacing w:line="360" w:lineRule="auto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4503" w:type="dxa"/>
          </w:tcPr>
          <w:p w:rsidR="00BE2D11" w:rsidRPr="00BE2D11" w:rsidRDefault="00BE2D11" w:rsidP="00D849B9">
            <w:pPr>
              <w:pStyle w:val="Odstavecseseznamem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="Segoe UI"/>
                <w:szCs w:val="20"/>
              </w:rPr>
            </w:pPr>
            <w:r w:rsidRPr="00BE2D11">
              <w:rPr>
                <w:rFonts w:asciiTheme="minorHAnsi" w:hAnsiTheme="minorHAnsi" w:cs="Segoe UI"/>
                <w:szCs w:val="20"/>
              </w:rPr>
              <w:t>……………………………………………………………</w:t>
            </w:r>
          </w:p>
        </w:tc>
      </w:tr>
    </w:tbl>
    <w:p w:rsidR="00BE2D11" w:rsidRDefault="00BE2D11" w:rsidP="00BE2D11">
      <w:pPr>
        <w:ind w:left="360"/>
        <w:rPr>
          <w:rFonts w:asciiTheme="minorHAnsi" w:hAnsiTheme="minorHAnsi" w:cs="Segoe UI"/>
          <w:sz w:val="22"/>
          <w:szCs w:val="20"/>
        </w:rPr>
      </w:pPr>
    </w:p>
    <w:p w:rsidR="00D849B9" w:rsidRPr="00D849B9" w:rsidRDefault="00D849B9" w:rsidP="00D849B9">
      <w:pPr>
        <w:spacing w:line="360" w:lineRule="auto"/>
        <w:ind w:left="360"/>
        <w:rPr>
          <w:rFonts w:asciiTheme="minorHAnsi" w:hAnsiTheme="minorHAnsi" w:cs="Segoe UI"/>
          <w:i/>
          <w:sz w:val="22"/>
          <w:szCs w:val="20"/>
        </w:rPr>
      </w:pPr>
      <w:r w:rsidRPr="00D849B9">
        <w:rPr>
          <w:rFonts w:asciiTheme="minorHAnsi" w:hAnsiTheme="minorHAnsi" w:cs="Segoe UI"/>
          <w:i/>
          <w:sz w:val="22"/>
          <w:szCs w:val="20"/>
        </w:rPr>
        <w:t>Co z tohoto zjištění vyvodím?</w:t>
      </w:r>
    </w:p>
    <w:p w:rsidR="00D849B9" w:rsidRPr="00220E62" w:rsidRDefault="00D849B9" w:rsidP="00D849B9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D849B9" w:rsidRPr="00220E62" w:rsidRDefault="00D849B9" w:rsidP="00D849B9">
      <w:pPr>
        <w:pStyle w:val="Odstavecseseznamem"/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20E62" w:rsidRDefault="00220E62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890EEF" w:rsidRDefault="00890EEF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Pr="001C5D24" w:rsidRDefault="00E141C5" w:rsidP="001C5D2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E241B7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1C5D24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1C5D24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053ECD" w:rsidRPr="001C5D24">
        <w:rPr>
          <w:rFonts w:asciiTheme="minorHAnsi" w:hAnsiTheme="minorHAnsi" w:cs="Segoe UI"/>
          <w:sz w:val="22"/>
          <w:szCs w:val="20"/>
        </w:rPr>
        <w:t xml:space="preserve">3 </w:t>
      </w:r>
      <w:r w:rsidR="00E241B7" w:rsidRPr="001C5D24">
        <w:rPr>
          <w:rFonts w:asciiTheme="minorHAnsi" w:hAnsiTheme="minorHAnsi" w:cs="Segoe UI"/>
          <w:sz w:val="22"/>
          <w:szCs w:val="20"/>
        </w:rPr>
        <w:t>ze série „Studentská obchodní snídaně“.</w:t>
      </w:r>
    </w:p>
    <w:p w:rsidR="00D849B9" w:rsidRDefault="00D849B9" w:rsidP="00D849B9">
      <w:pPr>
        <w:jc w:val="both"/>
        <w:rPr>
          <w:rFonts w:asciiTheme="minorHAnsi" w:hAnsiTheme="minorHAnsi" w:cs="Segoe UI"/>
          <w:sz w:val="22"/>
          <w:szCs w:val="20"/>
        </w:rPr>
      </w:pPr>
    </w:p>
    <w:p w:rsidR="00D849B9" w:rsidRPr="001C5D24" w:rsidRDefault="00D849B9" w:rsidP="001C5D2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1C5D24">
        <w:rPr>
          <w:rFonts w:asciiTheme="minorHAnsi" w:hAnsiTheme="minorHAnsi" w:cs="Segoe UI"/>
          <w:sz w:val="22"/>
          <w:szCs w:val="20"/>
        </w:rPr>
        <w:t>Při poskytování zpětné vazby k prezentacím (úkol č. 2) dbejte na to, aby žáci při svém hodnocení vždy začínali pozitivem a teprve poté uvedli rezervy ve vystoupení svého spolužáka a aby vždy uvedli alespoň jedno pozitivum.</w:t>
      </w:r>
    </w:p>
    <w:sectPr w:rsidR="00D849B9" w:rsidRPr="001C5D24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45" w:rsidRDefault="00C47F45" w:rsidP="0042215D">
      <w:r>
        <w:separator/>
      </w:r>
    </w:p>
  </w:endnote>
  <w:endnote w:type="continuationSeparator" w:id="0">
    <w:p w:rsidR="00C47F45" w:rsidRDefault="00C47F45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BE2D11" w:rsidRPr="00996943" w:rsidTr="00BE2D11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BE2D11" w:rsidRPr="000022F1" w:rsidRDefault="00BE2D11" w:rsidP="00BE2D11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890EEF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890EEF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A0700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BE2D11" w:rsidRPr="00996943" w:rsidTr="00BE2D11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BE2D11" w:rsidRDefault="00BE2D11" w:rsidP="00BE2D11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BE2D11" w:rsidRDefault="00BE2D11" w:rsidP="00BE2D11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BE2D11" w:rsidRDefault="00BE2D11" w:rsidP="00BE2D11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BE2D11" w:rsidRPr="00463ADC" w:rsidRDefault="00BE2D11" w:rsidP="00BE2D11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BE2D11" w:rsidRDefault="00BE2D11" w:rsidP="00BE2D11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BE2D11" w:rsidRDefault="00BE2D11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45" w:rsidRDefault="00C47F45" w:rsidP="0042215D">
      <w:r>
        <w:separator/>
      </w:r>
    </w:p>
  </w:footnote>
  <w:footnote w:type="continuationSeparator" w:id="0">
    <w:p w:rsidR="00C47F45" w:rsidRDefault="00C47F45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BE2D11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BE2D11" w:rsidRPr="00B56F31" w:rsidRDefault="00BE2D11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BE2D11" w:rsidRDefault="00BE2D11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BE2D11" w:rsidRPr="00D337E2" w:rsidRDefault="00BE2D11" w:rsidP="00BE2D11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BE2D11" w:rsidRDefault="00BE2D11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A9F"/>
    <w:multiLevelType w:val="hybridMultilevel"/>
    <w:tmpl w:val="ABB0322C"/>
    <w:lvl w:ilvl="0" w:tplc="1AB6232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65377"/>
    <w:multiLevelType w:val="hybridMultilevel"/>
    <w:tmpl w:val="717ADBAA"/>
    <w:lvl w:ilvl="0" w:tplc="587C20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3440C"/>
    <w:multiLevelType w:val="hybridMultilevel"/>
    <w:tmpl w:val="2486B6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53191F"/>
    <w:multiLevelType w:val="hybridMultilevel"/>
    <w:tmpl w:val="6B82DC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C51357"/>
    <w:multiLevelType w:val="hybridMultilevel"/>
    <w:tmpl w:val="1E6C58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440A5B"/>
    <w:multiLevelType w:val="hybridMultilevel"/>
    <w:tmpl w:val="F834858E"/>
    <w:lvl w:ilvl="0" w:tplc="A7ACDD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53ECD"/>
    <w:rsid w:val="00062E78"/>
    <w:rsid w:val="00074D9B"/>
    <w:rsid w:val="00081E9E"/>
    <w:rsid w:val="00092878"/>
    <w:rsid w:val="000E1B34"/>
    <w:rsid w:val="00104598"/>
    <w:rsid w:val="00132999"/>
    <w:rsid w:val="001A0857"/>
    <w:rsid w:val="001C5D24"/>
    <w:rsid w:val="001D1105"/>
    <w:rsid w:val="001D3DAB"/>
    <w:rsid w:val="001E2C8E"/>
    <w:rsid w:val="00207ED7"/>
    <w:rsid w:val="00220E62"/>
    <w:rsid w:val="00247E48"/>
    <w:rsid w:val="00331A95"/>
    <w:rsid w:val="00354E37"/>
    <w:rsid w:val="00417F45"/>
    <w:rsid w:val="0042215D"/>
    <w:rsid w:val="00463ADC"/>
    <w:rsid w:val="004D4727"/>
    <w:rsid w:val="00503EC9"/>
    <w:rsid w:val="005332FF"/>
    <w:rsid w:val="005A5EBD"/>
    <w:rsid w:val="005B50FA"/>
    <w:rsid w:val="005B66FC"/>
    <w:rsid w:val="00634970"/>
    <w:rsid w:val="006A6F38"/>
    <w:rsid w:val="006C1AF1"/>
    <w:rsid w:val="006E729A"/>
    <w:rsid w:val="00703FAF"/>
    <w:rsid w:val="00782A4F"/>
    <w:rsid w:val="00833E6F"/>
    <w:rsid w:val="0083447F"/>
    <w:rsid w:val="00852731"/>
    <w:rsid w:val="00890EEF"/>
    <w:rsid w:val="00891C27"/>
    <w:rsid w:val="008E7259"/>
    <w:rsid w:val="0090188D"/>
    <w:rsid w:val="0090573C"/>
    <w:rsid w:val="00942790"/>
    <w:rsid w:val="00980332"/>
    <w:rsid w:val="009C5C4C"/>
    <w:rsid w:val="00A0700E"/>
    <w:rsid w:val="00B15734"/>
    <w:rsid w:val="00B56F31"/>
    <w:rsid w:val="00BA72F3"/>
    <w:rsid w:val="00BE2D11"/>
    <w:rsid w:val="00C22DE4"/>
    <w:rsid w:val="00C3032F"/>
    <w:rsid w:val="00C47F45"/>
    <w:rsid w:val="00C82395"/>
    <w:rsid w:val="00C82FEE"/>
    <w:rsid w:val="00CC4A07"/>
    <w:rsid w:val="00D03C5E"/>
    <w:rsid w:val="00D1223B"/>
    <w:rsid w:val="00D12932"/>
    <w:rsid w:val="00D31C9C"/>
    <w:rsid w:val="00D77FA0"/>
    <w:rsid w:val="00D849B9"/>
    <w:rsid w:val="00DC7D8E"/>
    <w:rsid w:val="00E141C5"/>
    <w:rsid w:val="00E241B7"/>
    <w:rsid w:val="00E37973"/>
    <w:rsid w:val="00E64665"/>
    <w:rsid w:val="00ED1352"/>
    <w:rsid w:val="00ED1AB3"/>
    <w:rsid w:val="00ED76FD"/>
    <w:rsid w:val="00F61541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7</cp:revision>
  <dcterms:created xsi:type="dcterms:W3CDTF">2013-05-11T20:39:00Z</dcterms:created>
  <dcterms:modified xsi:type="dcterms:W3CDTF">2013-05-29T12:02:00Z</dcterms:modified>
</cp:coreProperties>
</file>